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1E205B" w:rsidRDefault="0070703E" w:rsidP="008C7093">
      <w:pPr>
        <w:spacing w:before="240" w:after="240" w:line="360" w:lineRule="auto"/>
        <w:jc w:val="both"/>
        <w:rPr>
          <w:rFonts w:ascii="Palatino Linotype" w:hAnsi="Palatino Linotype" w:cs="Arial"/>
        </w:rPr>
      </w:pPr>
      <w:r w:rsidRPr="001E205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1E205B">
        <w:rPr>
          <w:rFonts w:ascii="Palatino Linotype" w:hAnsi="Palatino Linotype" w:cs="Arial"/>
        </w:rPr>
        <w:t xml:space="preserve">fecha </w:t>
      </w:r>
      <w:r w:rsidR="003522DF" w:rsidRPr="001E205B">
        <w:rPr>
          <w:rFonts w:ascii="Palatino Linotype" w:hAnsi="Palatino Linotype" w:cs="Arial"/>
        </w:rPr>
        <w:t>nueve</w:t>
      </w:r>
      <w:r w:rsidR="008D1D1E" w:rsidRPr="001E205B">
        <w:rPr>
          <w:rFonts w:ascii="Palatino Linotype" w:hAnsi="Palatino Linotype" w:cs="Arial"/>
        </w:rPr>
        <w:t xml:space="preserve"> de </w:t>
      </w:r>
      <w:r w:rsidR="00580F07" w:rsidRPr="001E205B">
        <w:rPr>
          <w:rFonts w:ascii="Palatino Linotype" w:hAnsi="Palatino Linotype" w:cs="Arial"/>
        </w:rPr>
        <w:t xml:space="preserve">enero </w:t>
      </w:r>
      <w:r w:rsidRPr="001E205B">
        <w:rPr>
          <w:rFonts w:ascii="Palatino Linotype" w:hAnsi="Palatino Linotype" w:cs="Arial"/>
        </w:rPr>
        <w:t>de dos mil dieci</w:t>
      </w:r>
      <w:r w:rsidR="00580F07" w:rsidRPr="001E205B">
        <w:rPr>
          <w:rFonts w:ascii="Palatino Linotype" w:hAnsi="Palatino Linotype" w:cs="Arial"/>
        </w:rPr>
        <w:t>nueve</w:t>
      </w:r>
      <w:r w:rsidRPr="001E205B">
        <w:rPr>
          <w:rFonts w:ascii="Palatino Linotype" w:hAnsi="Palatino Linotype" w:cs="Arial"/>
        </w:rPr>
        <w:t>.</w:t>
      </w:r>
    </w:p>
    <w:p w:rsidR="0070703E" w:rsidRPr="001E205B" w:rsidRDefault="0070703E" w:rsidP="00580F07">
      <w:pPr>
        <w:tabs>
          <w:tab w:val="left" w:pos="4998"/>
        </w:tabs>
        <w:spacing w:before="240" w:after="240" w:line="360" w:lineRule="auto"/>
        <w:jc w:val="both"/>
        <w:rPr>
          <w:rFonts w:ascii="Palatino Linotype" w:hAnsi="Palatino Linotype"/>
          <w:lang w:val="es-MX"/>
        </w:rPr>
      </w:pPr>
      <w:r w:rsidRPr="001E205B">
        <w:rPr>
          <w:rFonts w:ascii="Palatino Linotype" w:hAnsi="Palatino Linotype"/>
          <w:lang w:val="es-MX"/>
        </w:rPr>
        <w:t>VISTO</w:t>
      </w:r>
      <w:r w:rsidR="00003162" w:rsidRPr="001E205B">
        <w:rPr>
          <w:rFonts w:ascii="Palatino Linotype" w:hAnsi="Palatino Linotype"/>
          <w:lang w:val="es-MX"/>
        </w:rPr>
        <w:t>S</w:t>
      </w:r>
      <w:r w:rsidRPr="001E205B">
        <w:rPr>
          <w:rFonts w:ascii="Palatino Linotype" w:hAnsi="Palatino Linotype"/>
          <w:lang w:val="es-MX"/>
        </w:rPr>
        <w:t xml:space="preserve"> </w:t>
      </w:r>
      <w:r w:rsidR="007410CB" w:rsidRPr="001E205B">
        <w:rPr>
          <w:rFonts w:ascii="Palatino Linotype" w:hAnsi="Palatino Linotype"/>
          <w:lang w:val="es-MX"/>
        </w:rPr>
        <w:t>l</w:t>
      </w:r>
      <w:r w:rsidR="00003162" w:rsidRPr="001E205B">
        <w:rPr>
          <w:rFonts w:ascii="Palatino Linotype" w:hAnsi="Palatino Linotype"/>
          <w:lang w:val="es-MX"/>
        </w:rPr>
        <w:t>os</w:t>
      </w:r>
      <w:r w:rsidR="007410CB" w:rsidRPr="001E205B">
        <w:rPr>
          <w:rFonts w:ascii="Palatino Linotype" w:hAnsi="Palatino Linotype"/>
          <w:lang w:val="es-MX"/>
        </w:rPr>
        <w:t xml:space="preserve"> </w:t>
      </w:r>
      <w:r w:rsidRPr="001E205B">
        <w:rPr>
          <w:rFonts w:ascii="Palatino Linotype" w:hAnsi="Palatino Linotype"/>
          <w:lang w:val="es-MX"/>
        </w:rPr>
        <w:t>expediente</w:t>
      </w:r>
      <w:r w:rsidR="00003162" w:rsidRPr="001E205B">
        <w:rPr>
          <w:rFonts w:ascii="Palatino Linotype" w:hAnsi="Palatino Linotype"/>
          <w:lang w:val="es-MX"/>
        </w:rPr>
        <w:t>s</w:t>
      </w:r>
      <w:r w:rsidR="0046771E" w:rsidRPr="001E205B">
        <w:rPr>
          <w:rFonts w:ascii="Palatino Linotype" w:hAnsi="Palatino Linotype"/>
          <w:lang w:val="es-MX"/>
        </w:rPr>
        <w:t xml:space="preserve"> </w:t>
      </w:r>
      <w:r w:rsidR="0046771E" w:rsidRPr="001E205B">
        <w:rPr>
          <w:rFonts w:ascii="Palatino Linotype" w:hAnsi="Palatino Linotype"/>
          <w:sz w:val="22"/>
          <w:lang w:val="es-MX"/>
        </w:rPr>
        <w:t>electrónico</w:t>
      </w:r>
      <w:r w:rsidR="00003162" w:rsidRPr="001E205B">
        <w:rPr>
          <w:rFonts w:ascii="Palatino Linotype" w:hAnsi="Palatino Linotype"/>
          <w:sz w:val="22"/>
          <w:lang w:val="es-MX"/>
        </w:rPr>
        <w:t>s</w:t>
      </w:r>
      <w:r w:rsidRPr="001E205B">
        <w:rPr>
          <w:rFonts w:ascii="Palatino Linotype" w:hAnsi="Palatino Linotype"/>
          <w:lang w:val="es-MX"/>
        </w:rPr>
        <w:t xml:space="preserve"> formado</w:t>
      </w:r>
      <w:r w:rsidR="00003162" w:rsidRPr="001E205B">
        <w:rPr>
          <w:rFonts w:ascii="Palatino Linotype" w:hAnsi="Palatino Linotype"/>
          <w:lang w:val="es-MX"/>
        </w:rPr>
        <w:t>s</w:t>
      </w:r>
      <w:r w:rsidRPr="001E205B">
        <w:rPr>
          <w:rFonts w:ascii="Palatino Linotype" w:hAnsi="Palatino Linotype"/>
          <w:lang w:val="es-MX"/>
        </w:rPr>
        <w:t xml:space="preserve"> con motivo de</w:t>
      </w:r>
      <w:r w:rsidR="00003162" w:rsidRPr="001E205B">
        <w:rPr>
          <w:rFonts w:ascii="Palatino Linotype" w:hAnsi="Palatino Linotype"/>
          <w:lang w:val="es-MX"/>
        </w:rPr>
        <w:t xml:space="preserve"> </w:t>
      </w:r>
      <w:r w:rsidRPr="001E205B">
        <w:rPr>
          <w:rFonts w:ascii="Palatino Linotype" w:hAnsi="Palatino Linotype"/>
          <w:lang w:val="es-MX"/>
        </w:rPr>
        <w:t>l</w:t>
      </w:r>
      <w:r w:rsidR="00003162" w:rsidRPr="001E205B">
        <w:rPr>
          <w:rFonts w:ascii="Palatino Linotype" w:hAnsi="Palatino Linotype"/>
          <w:lang w:val="es-MX"/>
        </w:rPr>
        <w:t>os</w:t>
      </w:r>
      <w:r w:rsidRPr="001E205B">
        <w:rPr>
          <w:rFonts w:ascii="Palatino Linotype" w:hAnsi="Palatino Linotype"/>
          <w:lang w:val="es-MX"/>
        </w:rPr>
        <w:t xml:space="preserve"> recurso</w:t>
      </w:r>
      <w:r w:rsidR="00003162" w:rsidRPr="001E205B">
        <w:rPr>
          <w:rFonts w:ascii="Palatino Linotype" w:hAnsi="Palatino Linotype"/>
          <w:lang w:val="es-MX"/>
        </w:rPr>
        <w:t>s</w:t>
      </w:r>
      <w:r w:rsidRPr="001E205B">
        <w:rPr>
          <w:rFonts w:ascii="Palatino Linotype" w:hAnsi="Palatino Linotype"/>
          <w:lang w:val="es-MX"/>
        </w:rPr>
        <w:t xml:space="preserve"> de revisión </w:t>
      </w:r>
      <w:r w:rsidR="00580F07" w:rsidRPr="001E205B">
        <w:rPr>
          <w:rFonts w:ascii="Palatino Linotype" w:hAnsi="Palatino Linotype" w:cs="Arial"/>
          <w:b/>
          <w:bCs/>
          <w:spacing w:val="-2"/>
          <w:lang w:val="es-MX"/>
        </w:rPr>
        <w:t xml:space="preserve">04157/INFOEM/IP/RR/2018 </w:t>
      </w:r>
      <w:r w:rsidR="00580F07" w:rsidRPr="001E205B">
        <w:rPr>
          <w:rFonts w:ascii="Palatino Linotype" w:hAnsi="Palatino Linotype" w:cs="Arial"/>
          <w:bCs/>
          <w:spacing w:val="-2"/>
          <w:lang w:val="es-MX"/>
        </w:rPr>
        <w:t>y</w:t>
      </w:r>
      <w:r w:rsidR="00580F07" w:rsidRPr="001E205B">
        <w:rPr>
          <w:rFonts w:ascii="Palatino Linotype" w:hAnsi="Palatino Linotype" w:cs="Arial"/>
          <w:b/>
          <w:bCs/>
          <w:spacing w:val="-2"/>
          <w:lang w:val="es-MX"/>
        </w:rPr>
        <w:t xml:space="preserve"> 04158/INFOEM/IP/RR/2018</w:t>
      </w:r>
      <w:r w:rsidR="00D873C6" w:rsidRPr="001E205B">
        <w:rPr>
          <w:rFonts w:ascii="Palatino Linotype" w:hAnsi="Palatino Linotype" w:cs="Arial"/>
          <w:b/>
          <w:bCs/>
          <w:spacing w:val="-2"/>
          <w:lang w:val="es-MX"/>
        </w:rPr>
        <w:t xml:space="preserve"> </w:t>
      </w:r>
      <w:r w:rsidR="00FE1704" w:rsidRPr="001E205B">
        <w:rPr>
          <w:rFonts w:ascii="Palatino Linotype" w:hAnsi="Palatino Linotype" w:cs="Arial"/>
          <w:b/>
          <w:bCs/>
          <w:lang w:val="es-MX"/>
        </w:rPr>
        <w:t>a</w:t>
      </w:r>
      <w:r w:rsidR="00003162" w:rsidRPr="001E205B">
        <w:rPr>
          <w:rFonts w:ascii="Palatino Linotype" w:hAnsi="Palatino Linotype" w:cs="Arial"/>
          <w:b/>
          <w:bCs/>
          <w:lang w:val="es-MX"/>
        </w:rPr>
        <w:t>cumulados</w:t>
      </w:r>
      <w:r w:rsidR="00895D85" w:rsidRPr="001E205B">
        <w:rPr>
          <w:rFonts w:ascii="Palatino Linotype" w:hAnsi="Palatino Linotype" w:cs="Arial"/>
          <w:bCs/>
          <w:lang w:val="es-MX"/>
        </w:rPr>
        <w:t>,</w:t>
      </w:r>
      <w:r w:rsidR="00895D85" w:rsidRPr="001E205B">
        <w:rPr>
          <w:rFonts w:ascii="Palatino Linotype" w:hAnsi="Palatino Linotype" w:cs="Arial"/>
          <w:b/>
          <w:bCs/>
          <w:lang w:val="es-MX"/>
        </w:rPr>
        <w:t xml:space="preserve"> </w:t>
      </w:r>
      <w:r w:rsidRPr="001E205B">
        <w:rPr>
          <w:rFonts w:ascii="Palatino Linotype" w:hAnsi="Palatino Linotype"/>
          <w:lang w:val="es-MX"/>
        </w:rPr>
        <w:t>interpuesto</w:t>
      </w:r>
      <w:r w:rsidR="00003162" w:rsidRPr="001E205B">
        <w:rPr>
          <w:rFonts w:ascii="Palatino Linotype" w:hAnsi="Palatino Linotype"/>
          <w:lang w:val="es-MX"/>
        </w:rPr>
        <w:t>s</w:t>
      </w:r>
      <w:r w:rsidRPr="001E205B">
        <w:rPr>
          <w:rFonts w:ascii="Palatino Linotype" w:hAnsi="Palatino Linotype"/>
          <w:lang w:val="es-MX"/>
        </w:rPr>
        <w:t xml:space="preserve"> por</w:t>
      </w:r>
      <w:r w:rsidR="00C323ED" w:rsidRPr="001E205B">
        <w:rPr>
          <w:rFonts w:ascii="Palatino Linotype" w:hAnsi="Palatino Linotype"/>
          <w:lang w:val="es-MX"/>
        </w:rPr>
        <w:t xml:space="preserve"> </w:t>
      </w:r>
      <w:r w:rsidR="00580F07" w:rsidRPr="001E205B">
        <w:rPr>
          <w:rFonts w:ascii="Palatino Linotype" w:hAnsi="Palatino Linotype"/>
          <w:lang w:val="es-MX"/>
        </w:rPr>
        <w:t>e</w:t>
      </w:r>
      <w:r w:rsidR="00C323ED" w:rsidRPr="001E205B">
        <w:rPr>
          <w:rFonts w:ascii="Palatino Linotype" w:hAnsi="Palatino Linotype"/>
          <w:lang w:val="es-MX"/>
        </w:rPr>
        <w:t xml:space="preserve">l </w:t>
      </w:r>
      <w:r w:rsidR="00C323ED" w:rsidRPr="001E205B">
        <w:rPr>
          <w:rFonts w:ascii="Palatino Linotype" w:hAnsi="Palatino Linotype"/>
          <w:b/>
          <w:lang w:val="es-MX"/>
        </w:rPr>
        <w:t>C.</w:t>
      </w:r>
      <w:r w:rsidRPr="001E205B">
        <w:rPr>
          <w:rFonts w:ascii="Palatino Linotype" w:hAnsi="Palatino Linotype"/>
          <w:lang w:val="es-MX"/>
        </w:rPr>
        <w:t xml:space="preserve"> </w:t>
      </w:r>
      <w:proofErr w:type="spellStart"/>
      <w:r w:rsidR="005B53D0">
        <w:rPr>
          <w:rFonts w:ascii="Palatino Linotype" w:hAnsi="Palatino Linotype"/>
          <w:b/>
          <w:lang w:val="es-MX"/>
        </w:rPr>
        <w:t>Xxxxxxx</w:t>
      </w:r>
      <w:proofErr w:type="spellEnd"/>
      <w:r w:rsidR="00580F07" w:rsidRPr="001E205B">
        <w:rPr>
          <w:rFonts w:ascii="Palatino Linotype" w:hAnsi="Palatino Linotype"/>
          <w:b/>
          <w:lang w:val="es-MX"/>
        </w:rPr>
        <w:t xml:space="preserve"> </w:t>
      </w:r>
      <w:proofErr w:type="spellStart"/>
      <w:r w:rsidR="005B53D0">
        <w:rPr>
          <w:rFonts w:ascii="Palatino Linotype" w:hAnsi="Palatino Linotype"/>
          <w:b/>
          <w:lang w:val="es-MX"/>
        </w:rPr>
        <w:t>Xxxxxx</w:t>
      </w:r>
      <w:proofErr w:type="spellEnd"/>
      <w:r w:rsidR="00580F07" w:rsidRPr="001E205B">
        <w:rPr>
          <w:rFonts w:ascii="Palatino Linotype" w:hAnsi="Palatino Linotype"/>
          <w:b/>
          <w:lang w:val="es-MX"/>
        </w:rPr>
        <w:t xml:space="preserve"> </w:t>
      </w:r>
      <w:proofErr w:type="spellStart"/>
      <w:r w:rsidR="005B53D0">
        <w:rPr>
          <w:rFonts w:ascii="Palatino Linotype" w:hAnsi="Palatino Linotype"/>
          <w:b/>
          <w:lang w:val="es-MX"/>
        </w:rPr>
        <w:t>Xxxxx</w:t>
      </w:r>
      <w:proofErr w:type="spellEnd"/>
      <w:r w:rsidR="008607BF" w:rsidRPr="001E205B">
        <w:rPr>
          <w:rFonts w:ascii="Palatino Linotype" w:hAnsi="Palatino Linotype"/>
          <w:lang w:val="es-MX"/>
        </w:rPr>
        <w:t xml:space="preserve">, en lo sucesivo </w:t>
      </w:r>
      <w:r w:rsidR="00580F07" w:rsidRPr="001E205B">
        <w:rPr>
          <w:rFonts w:ascii="Palatino Linotype" w:hAnsi="Palatino Linotype"/>
          <w:b/>
          <w:lang w:val="es-MX"/>
        </w:rPr>
        <w:t>EL</w:t>
      </w:r>
      <w:r w:rsidR="00AD30F3" w:rsidRPr="001E205B">
        <w:rPr>
          <w:rFonts w:ascii="Palatino Linotype" w:hAnsi="Palatino Linotype"/>
          <w:b/>
          <w:lang w:val="es-MX"/>
        </w:rPr>
        <w:t xml:space="preserve"> RECURRENTE</w:t>
      </w:r>
      <w:r w:rsidRPr="001E205B">
        <w:rPr>
          <w:rFonts w:ascii="Palatino Linotype" w:hAnsi="Palatino Linotype"/>
          <w:lang w:val="es-MX"/>
        </w:rPr>
        <w:t>, en contra de la</w:t>
      </w:r>
      <w:r w:rsidR="00663CFE" w:rsidRPr="001E205B">
        <w:rPr>
          <w:rFonts w:ascii="Palatino Linotype" w:hAnsi="Palatino Linotype"/>
          <w:lang w:val="es-MX"/>
        </w:rPr>
        <w:t>s</w:t>
      </w:r>
      <w:r w:rsidRPr="001E205B">
        <w:rPr>
          <w:rFonts w:ascii="Palatino Linotype" w:hAnsi="Palatino Linotype"/>
          <w:lang w:val="es-MX"/>
        </w:rPr>
        <w:t xml:space="preserve"> respuesta</w:t>
      </w:r>
      <w:r w:rsidR="00003162" w:rsidRPr="001E205B">
        <w:rPr>
          <w:rFonts w:ascii="Palatino Linotype" w:hAnsi="Palatino Linotype"/>
          <w:lang w:val="es-MX"/>
        </w:rPr>
        <w:t>s</w:t>
      </w:r>
      <w:r w:rsidRPr="001E205B">
        <w:rPr>
          <w:rFonts w:ascii="Palatino Linotype" w:hAnsi="Palatino Linotype"/>
          <w:lang w:val="es-MX"/>
        </w:rPr>
        <w:t xml:space="preserve"> </w:t>
      </w:r>
      <w:r w:rsidR="00876A2D" w:rsidRPr="001E205B">
        <w:rPr>
          <w:rFonts w:ascii="Palatino Linotype" w:hAnsi="Palatino Linotype"/>
          <w:lang w:val="es-MX"/>
        </w:rPr>
        <w:t>de</w:t>
      </w:r>
      <w:r w:rsidR="00F86B79" w:rsidRPr="001E205B">
        <w:rPr>
          <w:rFonts w:ascii="Palatino Linotype" w:hAnsi="Palatino Linotype"/>
          <w:lang w:val="es-MX"/>
        </w:rPr>
        <w:t xml:space="preserve"> </w:t>
      </w:r>
      <w:r w:rsidR="00C131A1" w:rsidRPr="001E205B">
        <w:rPr>
          <w:rFonts w:ascii="Palatino Linotype" w:hAnsi="Palatino Linotype"/>
          <w:lang w:val="es-MX"/>
        </w:rPr>
        <w:t>l</w:t>
      </w:r>
      <w:r w:rsidR="00F86B79" w:rsidRPr="001E205B">
        <w:rPr>
          <w:rFonts w:ascii="Palatino Linotype" w:hAnsi="Palatino Linotype"/>
          <w:lang w:val="es-MX"/>
        </w:rPr>
        <w:t>a</w:t>
      </w:r>
      <w:r w:rsidR="008607BF" w:rsidRPr="001E205B">
        <w:rPr>
          <w:rFonts w:ascii="Palatino Linotype" w:hAnsi="Palatino Linotype"/>
          <w:b/>
          <w:lang w:val="es-MX"/>
        </w:rPr>
        <w:t xml:space="preserve"> </w:t>
      </w:r>
      <w:r w:rsidR="00D873C6" w:rsidRPr="001E205B">
        <w:rPr>
          <w:rFonts w:ascii="Palatino Linotype" w:hAnsi="Palatino Linotype"/>
          <w:b/>
          <w:lang w:val="es-MX"/>
        </w:rPr>
        <w:t>Universidad Politécnica del Valle de Toluca</w:t>
      </w:r>
      <w:r w:rsidRPr="001E205B">
        <w:rPr>
          <w:rFonts w:ascii="Palatino Linotype" w:hAnsi="Palatino Linotype"/>
          <w:b/>
          <w:lang w:val="es-MX"/>
        </w:rPr>
        <w:t xml:space="preserve">, </w:t>
      </w:r>
      <w:r w:rsidRPr="001E205B">
        <w:rPr>
          <w:rFonts w:ascii="Palatino Linotype" w:hAnsi="Palatino Linotype"/>
          <w:lang w:val="es-MX"/>
        </w:rPr>
        <w:t xml:space="preserve">en lo sucesivo </w:t>
      </w:r>
      <w:r w:rsidRPr="001E205B">
        <w:rPr>
          <w:rFonts w:ascii="Palatino Linotype" w:hAnsi="Palatino Linotype"/>
          <w:b/>
          <w:lang w:val="es-MX"/>
        </w:rPr>
        <w:t>EL SUJETO OBLIGADO</w:t>
      </w:r>
      <w:r w:rsidRPr="001E205B">
        <w:rPr>
          <w:rFonts w:ascii="Palatino Linotype" w:hAnsi="Palatino Linotype"/>
          <w:lang w:val="es-MX"/>
        </w:rPr>
        <w:t>, se procede a dictar la presente resolución, con base en lo siguiente:</w:t>
      </w:r>
    </w:p>
    <w:p w:rsidR="0070703E" w:rsidRPr="001E205B" w:rsidRDefault="0070703E" w:rsidP="008C7093">
      <w:pPr>
        <w:spacing w:before="240" w:after="240" w:line="360" w:lineRule="auto"/>
        <w:jc w:val="center"/>
        <w:rPr>
          <w:rFonts w:ascii="Palatino Linotype" w:hAnsi="Palatino Linotype"/>
          <w:b/>
          <w:bCs/>
          <w:spacing w:val="60"/>
          <w:sz w:val="28"/>
          <w:szCs w:val="28"/>
          <w:lang w:val="es-ES_tradnl"/>
        </w:rPr>
      </w:pPr>
      <w:r w:rsidRPr="001E205B">
        <w:rPr>
          <w:rFonts w:ascii="Palatino Linotype" w:hAnsi="Palatino Linotype"/>
          <w:b/>
          <w:bCs/>
          <w:spacing w:val="60"/>
          <w:sz w:val="28"/>
          <w:szCs w:val="28"/>
          <w:lang w:val="es-ES_tradnl"/>
        </w:rPr>
        <w:t>RESULTANDO</w:t>
      </w:r>
    </w:p>
    <w:p w:rsidR="007336E7" w:rsidRPr="001E205B" w:rsidRDefault="007336E7" w:rsidP="008C7093">
      <w:pPr>
        <w:spacing w:before="240" w:after="240" w:line="360" w:lineRule="auto"/>
        <w:jc w:val="both"/>
        <w:rPr>
          <w:rFonts w:ascii="Palatino Linotype" w:hAnsi="Palatino Linotype"/>
          <w:lang w:val="es-MX"/>
        </w:rPr>
      </w:pPr>
      <w:r w:rsidRPr="001E205B">
        <w:rPr>
          <w:rFonts w:ascii="Palatino Linotype" w:hAnsi="Palatino Linotype"/>
          <w:b/>
          <w:sz w:val="28"/>
          <w:szCs w:val="28"/>
          <w:lang w:val="es-MX"/>
        </w:rPr>
        <w:t>I.</w:t>
      </w:r>
      <w:r w:rsidRPr="001E205B">
        <w:rPr>
          <w:rFonts w:ascii="Palatino Linotype" w:hAnsi="Palatino Linotype"/>
          <w:lang w:val="es-MX"/>
        </w:rPr>
        <w:t xml:space="preserve"> </w:t>
      </w:r>
      <w:r w:rsidR="009044B9" w:rsidRPr="001E205B">
        <w:rPr>
          <w:rFonts w:ascii="Palatino Linotype" w:hAnsi="Palatino Linotype"/>
          <w:lang w:val="es-MX"/>
        </w:rPr>
        <w:t xml:space="preserve">En fecha </w:t>
      </w:r>
      <w:r w:rsidR="00580F07" w:rsidRPr="001E205B">
        <w:rPr>
          <w:rFonts w:ascii="Palatino Linotype" w:hAnsi="Palatino Linotype"/>
        </w:rPr>
        <w:t xml:space="preserve">cinco de octubre </w:t>
      </w:r>
      <w:r w:rsidR="00EC23C7" w:rsidRPr="001E205B">
        <w:rPr>
          <w:rFonts w:ascii="Palatino Linotype" w:hAnsi="Palatino Linotype"/>
          <w:lang w:val="es-MX"/>
        </w:rPr>
        <w:t>de dos mil dieci</w:t>
      </w:r>
      <w:r w:rsidR="00123C17" w:rsidRPr="001E205B">
        <w:rPr>
          <w:rFonts w:ascii="Palatino Linotype" w:hAnsi="Palatino Linotype"/>
          <w:lang w:val="es-MX"/>
        </w:rPr>
        <w:t>ocho</w:t>
      </w:r>
      <w:r w:rsidRPr="001E205B">
        <w:rPr>
          <w:rFonts w:ascii="Palatino Linotype" w:hAnsi="Palatino Linotype"/>
          <w:lang w:val="es-MX"/>
        </w:rPr>
        <w:t xml:space="preserve">, </w:t>
      </w:r>
      <w:r w:rsidR="00580F07" w:rsidRPr="001E205B">
        <w:rPr>
          <w:rFonts w:ascii="Palatino Linotype" w:hAnsi="Palatino Linotype"/>
          <w:b/>
          <w:lang w:val="es-MX"/>
        </w:rPr>
        <w:t>EL RECURRENTE</w:t>
      </w:r>
      <w:r w:rsidR="00191664" w:rsidRPr="001E205B">
        <w:rPr>
          <w:rFonts w:ascii="Palatino Linotype" w:hAnsi="Palatino Linotype"/>
          <w:lang w:val="es-MX"/>
        </w:rPr>
        <w:t xml:space="preserve"> presentó a través del Sistema</w:t>
      </w:r>
      <w:r w:rsidRPr="001E205B">
        <w:rPr>
          <w:rFonts w:ascii="Palatino Linotype" w:hAnsi="Palatino Linotype"/>
          <w:lang w:val="es-MX"/>
        </w:rPr>
        <w:t xml:space="preserve"> de Acceso a</w:t>
      </w:r>
      <w:r w:rsidR="009C62A2" w:rsidRPr="001E205B">
        <w:rPr>
          <w:rFonts w:ascii="Palatino Linotype" w:hAnsi="Palatino Linotype"/>
          <w:lang w:val="es-MX"/>
        </w:rPr>
        <w:t xml:space="preserve"> la</w:t>
      </w:r>
      <w:r w:rsidRPr="001E205B">
        <w:rPr>
          <w:rFonts w:ascii="Palatino Linotype" w:hAnsi="Palatino Linotype"/>
          <w:lang w:val="es-MX"/>
        </w:rPr>
        <w:t xml:space="preserve"> Información Mexiquense, en lo subsecuente </w:t>
      </w:r>
      <w:r w:rsidR="00580F07" w:rsidRPr="001E205B">
        <w:rPr>
          <w:rFonts w:ascii="Palatino Linotype" w:hAnsi="Palatino Linotype"/>
          <w:b/>
          <w:lang w:val="es-MX"/>
        </w:rPr>
        <w:t xml:space="preserve">EL </w:t>
      </w:r>
      <w:r w:rsidRPr="001E205B">
        <w:rPr>
          <w:rFonts w:ascii="Palatino Linotype" w:hAnsi="Palatino Linotype"/>
          <w:b/>
          <w:lang w:val="es-MX"/>
        </w:rPr>
        <w:t>SAIMEX</w:t>
      </w:r>
      <w:r w:rsidRPr="001E205B">
        <w:rPr>
          <w:rFonts w:ascii="Palatino Linotype" w:hAnsi="Palatino Linotype"/>
          <w:lang w:val="es-MX"/>
        </w:rPr>
        <w:t xml:space="preserve"> ante </w:t>
      </w:r>
      <w:r w:rsidRPr="001E205B">
        <w:rPr>
          <w:rFonts w:ascii="Palatino Linotype" w:hAnsi="Palatino Linotype"/>
          <w:b/>
          <w:lang w:val="es-MX"/>
        </w:rPr>
        <w:t>EL SUJETO OBLIGADO</w:t>
      </w:r>
      <w:r w:rsidRPr="001E205B">
        <w:rPr>
          <w:rFonts w:ascii="Palatino Linotype" w:hAnsi="Palatino Linotype"/>
          <w:lang w:val="es-MX"/>
        </w:rPr>
        <w:t>, la</w:t>
      </w:r>
      <w:r w:rsidR="00003162" w:rsidRPr="001E205B">
        <w:rPr>
          <w:rFonts w:ascii="Palatino Linotype" w:hAnsi="Palatino Linotype"/>
          <w:lang w:val="es-MX"/>
        </w:rPr>
        <w:t>s</w:t>
      </w:r>
      <w:r w:rsidRPr="001E205B">
        <w:rPr>
          <w:rFonts w:ascii="Palatino Linotype" w:hAnsi="Palatino Linotype"/>
          <w:lang w:val="es-MX"/>
        </w:rPr>
        <w:t xml:space="preserve"> solicitud</w:t>
      </w:r>
      <w:r w:rsidR="00003162" w:rsidRPr="001E205B">
        <w:rPr>
          <w:rFonts w:ascii="Palatino Linotype" w:hAnsi="Palatino Linotype"/>
          <w:lang w:val="es-MX"/>
        </w:rPr>
        <w:t>es</w:t>
      </w:r>
      <w:r w:rsidRPr="001E205B">
        <w:rPr>
          <w:rFonts w:ascii="Palatino Linotype" w:hAnsi="Palatino Linotype"/>
          <w:lang w:val="es-MX"/>
        </w:rPr>
        <w:t xml:space="preserve"> de acceso a </w:t>
      </w:r>
      <w:r w:rsidR="00177D4E" w:rsidRPr="001E205B">
        <w:rPr>
          <w:rFonts w:ascii="Palatino Linotype" w:hAnsi="Palatino Linotype"/>
          <w:lang w:val="es-MX"/>
        </w:rPr>
        <w:t xml:space="preserve">la </w:t>
      </w:r>
      <w:r w:rsidRPr="001E205B">
        <w:rPr>
          <w:rFonts w:ascii="Palatino Linotype" w:hAnsi="Palatino Linotype"/>
          <w:lang w:val="es-MX"/>
        </w:rPr>
        <w:t>información pública, a la</w:t>
      </w:r>
      <w:r w:rsidR="00003162" w:rsidRPr="001E205B">
        <w:rPr>
          <w:rFonts w:ascii="Palatino Linotype" w:hAnsi="Palatino Linotype"/>
          <w:lang w:val="es-MX"/>
        </w:rPr>
        <w:t>s</w:t>
      </w:r>
      <w:r w:rsidRPr="001E205B">
        <w:rPr>
          <w:rFonts w:ascii="Palatino Linotype" w:hAnsi="Palatino Linotype"/>
          <w:lang w:val="es-MX"/>
        </w:rPr>
        <w:t xml:space="preserve"> que se le</w:t>
      </w:r>
      <w:r w:rsidR="00003162" w:rsidRPr="001E205B">
        <w:rPr>
          <w:rFonts w:ascii="Palatino Linotype" w:hAnsi="Palatino Linotype"/>
          <w:lang w:val="es-MX"/>
        </w:rPr>
        <w:t>s</w:t>
      </w:r>
      <w:r w:rsidR="009044B9" w:rsidRPr="001E205B">
        <w:rPr>
          <w:rFonts w:ascii="Palatino Linotype" w:hAnsi="Palatino Linotype"/>
          <w:lang w:val="es-MX"/>
        </w:rPr>
        <w:t xml:space="preserve"> asignaron</w:t>
      </w:r>
      <w:r w:rsidRPr="001E205B">
        <w:rPr>
          <w:rFonts w:ascii="Palatino Linotype" w:hAnsi="Palatino Linotype"/>
          <w:lang w:val="es-MX"/>
        </w:rPr>
        <w:t xml:space="preserve"> l</w:t>
      </w:r>
      <w:r w:rsidR="00003162" w:rsidRPr="001E205B">
        <w:rPr>
          <w:rFonts w:ascii="Palatino Linotype" w:hAnsi="Palatino Linotype"/>
          <w:lang w:val="es-MX"/>
        </w:rPr>
        <w:t>os</w:t>
      </w:r>
      <w:r w:rsidRPr="001E205B">
        <w:rPr>
          <w:rFonts w:ascii="Palatino Linotype" w:hAnsi="Palatino Linotype"/>
          <w:lang w:val="es-MX"/>
        </w:rPr>
        <w:t xml:space="preserve"> número</w:t>
      </w:r>
      <w:r w:rsidR="00003162" w:rsidRPr="001E205B">
        <w:rPr>
          <w:rFonts w:ascii="Palatino Linotype" w:hAnsi="Palatino Linotype"/>
          <w:lang w:val="es-MX"/>
        </w:rPr>
        <w:t>s</w:t>
      </w:r>
      <w:r w:rsidRPr="001E205B">
        <w:rPr>
          <w:rFonts w:ascii="Palatino Linotype" w:hAnsi="Palatino Linotype"/>
          <w:lang w:val="es-MX"/>
        </w:rPr>
        <w:t xml:space="preserve"> de </w:t>
      </w:r>
      <w:r w:rsidR="00BE7E68" w:rsidRPr="001E205B">
        <w:rPr>
          <w:rFonts w:ascii="Palatino Linotype" w:hAnsi="Palatino Linotype"/>
          <w:lang w:val="es-MX"/>
        </w:rPr>
        <w:t>folio</w:t>
      </w:r>
      <w:r w:rsidR="00003162" w:rsidRPr="001E205B">
        <w:rPr>
          <w:rFonts w:ascii="Palatino Linotype" w:hAnsi="Palatino Linotype"/>
          <w:lang w:val="es-MX"/>
        </w:rPr>
        <w:t>s</w:t>
      </w:r>
      <w:r w:rsidRPr="001E205B">
        <w:rPr>
          <w:rFonts w:ascii="Palatino Linotype" w:hAnsi="Palatino Linotype"/>
          <w:lang w:val="es-MX"/>
        </w:rPr>
        <w:t xml:space="preserve"> </w:t>
      </w:r>
      <w:r w:rsidR="00D873C6" w:rsidRPr="001E205B">
        <w:rPr>
          <w:rFonts w:ascii="Palatino Linotype" w:hAnsi="Palatino Linotype" w:cs="Arial"/>
          <w:b/>
          <w:lang w:val="es-MX" w:eastAsia="es-MX"/>
        </w:rPr>
        <w:t>0</w:t>
      </w:r>
      <w:r w:rsidR="00580F07" w:rsidRPr="001E205B">
        <w:rPr>
          <w:rFonts w:ascii="Palatino Linotype" w:hAnsi="Palatino Linotype" w:cs="Arial"/>
          <w:b/>
          <w:lang w:val="es-MX" w:eastAsia="es-MX"/>
        </w:rPr>
        <w:t>1299</w:t>
      </w:r>
      <w:r w:rsidR="00D873C6" w:rsidRPr="001E205B">
        <w:rPr>
          <w:rFonts w:ascii="Palatino Linotype" w:hAnsi="Palatino Linotype" w:cs="Arial"/>
          <w:b/>
          <w:lang w:val="es-MX" w:eastAsia="es-MX"/>
        </w:rPr>
        <w:t xml:space="preserve">/UPVT/IP/2018 </w:t>
      </w:r>
      <w:r w:rsidR="00D873C6" w:rsidRPr="001E205B">
        <w:rPr>
          <w:rFonts w:ascii="Palatino Linotype" w:hAnsi="Palatino Linotype" w:cs="Arial"/>
          <w:lang w:val="es-MX" w:eastAsia="es-MX"/>
        </w:rPr>
        <w:t>y</w:t>
      </w:r>
      <w:r w:rsidR="006D6C41" w:rsidRPr="001E205B">
        <w:rPr>
          <w:rFonts w:ascii="Palatino Linotype" w:hAnsi="Palatino Linotype" w:cs="Arial"/>
          <w:spacing w:val="-6"/>
          <w:lang w:val="es-MX" w:eastAsia="es-MX"/>
        </w:rPr>
        <w:t xml:space="preserve"> </w:t>
      </w:r>
      <w:r w:rsidR="00D873C6" w:rsidRPr="001E205B">
        <w:rPr>
          <w:rFonts w:ascii="Palatino Linotype" w:hAnsi="Palatino Linotype" w:cs="Arial"/>
          <w:b/>
          <w:lang w:val="es-MX" w:eastAsia="es-MX"/>
        </w:rPr>
        <w:t>0</w:t>
      </w:r>
      <w:r w:rsidR="00580F07" w:rsidRPr="001E205B">
        <w:rPr>
          <w:rFonts w:ascii="Palatino Linotype" w:hAnsi="Palatino Linotype" w:cs="Arial"/>
          <w:b/>
          <w:lang w:val="es-MX" w:eastAsia="es-MX"/>
        </w:rPr>
        <w:t>1300</w:t>
      </w:r>
      <w:r w:rsidR="00D873C6" w:rsidRPr="001E205B">
        <w:rPr>
          <w:rFonts w:ascii="Palatino Linotype" w:hAnsi="Palatino Linotype" w:cs="Arial"/>
          <w:b/>
          <w:lang w:val="es-MX" w:eastAsia="es-MX"/>
        </w:rPr>
        <w:t>/UPVT/IP/2018</w:t>
      </w:r>
      <w:r w:rsidR="00003162" w:rsidRPr="001E205B">
        <w:rPr>
          <w:rFonts w:ascii="Palatino Linotype" w:hAnsi="Palatino Linotype" w:cs="Arial"/>
          <w:lang w:val="es-MX" w:eastAsia="es-MX"/>
        </w:rPr>
        <w:t xml:space="preserve"> respectivamente,</w:t>
      </w:r>
      <w:r w:rsidRPr="001E205B">
        <w:rPr>
          <w:rFonts w:ascii="Palatino Linotype" w:hAnsi="Palatino Linotype" w:cs="Arial"/>
          <w:b/>
          <w:lang w:val="es-MX" w:eastAsia="es-MX"/>
        </w:rPr>
        <w:t xml:space="preserve"> </w:t>
      </w:r>
      <w:r w:rsidRPr="001E205B">
        <w:rPr>
          <w:rFonts w:ascii="Palatino Linotype" w:hAnsi="Palatino Linotype"/>
          <w:lang w:val="es-MX"/>
        </w:rPr>
        <w:t>mediante la</w:t>
      </w:r>
      <w:r w:rsidR="00003162" w:rsidRPr="001E205B">
        <w:rPr>
          <w:rFonts w:ascii="Palatino Linotype" w:hAnsi="Palatino Linotype"/>
          <w:lang w:val="es-MX"/>
        </w:rPr>
        <w:t>s</w:t>
      </w:r>
      <w:r w:rsidRPr="001E205B">
        <w:rPr>
          <w:rFonts w:ascii="Palatino Linotype" w:hAnsi="Palatino Linotype"/>
          <w:lang w:val="es-MX"/>
        </w:rPr>
        <w:t xml:space="preserve"> cual</w:t>
      </w:r>
      <w:r w:rsidR="00003162" w:rsidRPr="001E205B">
        <w:rPr>
          <w:rFonts w:ascii="Palatino Linotype" w:hAnsi="Palatino Linotype"/>
          <w:lang w:val="es-MX"/>
        </w:rPr>
        <w:t>es</w:t>
      </w:r>
      <w:r w:rsidRPr="001E205B">
        <w:rPr>
          <w:rFonts w:ascii="Palatino Linotype" w:hAnsi="Palatino Linotype"/>
          <w:lang w:val="es-MX"/>
        </w:rPr>
        <w:t xml:space="preserve"> solicitó:</w:t>
      </w:r>
    </w:p>
    <w:p w:rsidR="00D873C6" w:rsidRPr="001E205B" w:rsidRDefault="00D873C6" w:rsidP="008C7093">
      <w:pPr>
        <w:spacing w:before="240" w:after="240"/>
        <w:ind w:left="851" w:right="899"/>
        <w:jc w:val="both"/>
        <w:rPr>
          <w:rFonts w:ascii="Palatino Linotype" w:hAnsi="Palatino Linotype" w:cs="Arial"/>
          <w:b/>
          <w:i/>
          <w:sz w:val="22"/>
          <w:szCs w:val="22"/>
          <w:lang w:val="es-MX" w:eastAsia="es-MX"/>
        </w:rPr>
      </w:pPr>
      <w:r w:rsidRPr="001E205B">
        <w:rPr>
          <w:rFonts w:ascii="Palatino Linotype" w:hAnsi="Palatino Linotype" w:cs="Arial"/>
          <w:b/>
          <w:i/>
          <w:sz w:val="22"/>
          <w:szCs w:val="22"/>
          <w:lang w:val="es-MX" w:eastAsia="es-MX"/>
        </w:rPr>
        <w:t>0</w:t>
      </w:r>
      <w:r w:rsidR="00580F07" w:rsidRPr="001E205B">
        <w:rPr>
          <w:rFonts w:ascii="Palatino Linotype" w:hAnsi="Palatino Linotype" w:cs="Arial"/>
          <w:b/>
          <w:i/>
          <w:sz w:val="22"/>
          <w:szCs w:val="22"/>
          <w:lang w:val="es-MX" w:eastAsia="es-MX"/>
        </w:rPr>
        <w:t>1299</w:t>
      </w:r>
      <w:r w:rsidRPr="001E205B">
        <w:rPr>
          <w:rFonts w:ascii="Palatino Linotype" w:hAnsi="Palatino Linotype" w:cs="Arial"/>
          <w:b/>
          <w:i/>
          <w:sz w:val="22"/>
          <w:szCs w:val="22"/>
          <w:lang w:val="es-MX" w:eastAsia="es-MX"/>
        </w:rPr>
        <w:t xml:space="preserve">/UPVT/IP/2018 </w:t>
      </w:r>
    </w:p>
    <w:p w:rsidR="003E79A4" w:rsidRPr="001E205B" w:rsidRDefault="003E79A4" w:rsidP="008C7093">
      <w:pPr>
        <w:spacing w:before="240" w:after="240"/>
        <w:ind w:left="851" w:right="899"/>
        <w:jc w:val="both"/>
        <w:rPr>
          <w:rFonts w:ascii="Palatino Linotype" w:hAnsi="Palatino Linotype" w:cs="Arial"/>
          <w:i/>
          <w:sz w:val="22"/>
          <w:szCs w:val="22"/>
          <w:lang w:val="es-MX" w:eastAsia="es-MX"/>
        </w:rPr>
      </w:pPr>
      <w:r w:rsidRPr="001E205B">
        <w:rPr>
          <w:rFonts w:ascii="Palatino Linotype" w:hAnsi="Palatino Linotype" w:cs="Arial"/>
          <w:b/>
          <w:i/>
          <w:sz w:val="22"/>
          <w:szCs w:val="22"/>
          <w:lang w:val="es-MX" w:eastAsia="es-MX"/>
        </w:rPr>
        <w:t>“</w:t>
      </w:r>
      <w:r w:rsidR="00580F07" w:rsidRPr="001E205B">
        <w:rPr>
          <w:rFonts w:ascii="Palatino Linotype" w:hAnsi="Palatino Linotype" w:cs="Arial"/>
          <w:i/>
          <w:sz w:val="22"/>
          <w:szCs w:val="22"/>
          <w:lang w:val="es-MX" w:eastAsia="es-MX"/>
        </w:rPr>
        <w:t>Carpetas, actas, minutas y nombramientos de los integrantes del Comité interno de equidad de género, evidenciando las Sesiones celebradas</w:t>
      </w:r>
      <w:r w:rsidRPr="001E205B">
        <w:rPr>
          <w:rFonts w:ascii="Palatino Linotype" w:hAnsi="Palatino Linotype" w:cs="Arial"/>
          <w:b/>
          <w:i/>
          <w:sz w:val="22"/>
          <w:szCs w:val="22"/>
          <w:lang w:val="es-MX" w:eastAsia="es-MX"/>
        </w:rPr>
        <w:t>"</w:t>
      </w:r>
      <w:r w:rsidRPr="001E205B">
        <w:rPr>
          <w:rFonts w:ascii="Palatino Linotype" w:hAnsi="Palatino Linotype" w:cs="Arial"/>
          <w:i/>
          <w:sz w:val="22"/>
          <w:szCs w:val="22"/>
          <w:lang w:val="es-MX" w:eastAsia="es-MX"/>
        </w:rPr>
        <w:t xml:space="preserve"> (sic)</w:t>
      </w:r>
    </w:p>
    <w:p w:rsidR="0070703E" w:rsidRPr="001E205B" w:rsidRDefault="00BC3285" w:rsidP="008C7093">
      <w:pPr>
        <w:spacing w:before="240" w:after="240" w:line="360" w:lineRule="auto"/>
        <w:jc w:val="both"/>
        <w:rPr>
          <w:rFonts w:ascii="Palatino Linotype" w:hAnsi="Palatino Linotype" w:cs="Arial"/>
          <w:lang w:val="es-MX"/>
        </w:rPr>
      </w:pPr>
      <w:r w:rsidRPr="001E205B">
        <w:rPr>
          <w:rFonts w:ascii="Palatino Linotype" w:hAnsi="Palatino Linotype" w:cs="Arial"/>
          <w:b/>
          <w:lang w:val="es-MX"/>
        </w:rPr>
        <w:t>MODALIDAD DE ENTREGA:</w:t>
      </w:r>
      <w:r w:rsidRPr="001E205B">
        <w:rPr>
          <w:rFonts w:ascii="Palatino Linotype" w:hAnsi="Palatino Linotype" w:cs="Arial"/>
          <w:lang w:val="es-MX"/>
        </w:rPr>
        <w:t xml:space="preserve"> </w:t>
      </w:r>
      <w:r w:rsidR="00444EE4" w:rsidRPr="001E205B">
        <w:rPr>
          <w:rFonts w:ascii="Palatino Linotype" w:hAnsi="Palatino Linotype" w:cs="Arial"/>
          <w:lang w:val="es-MX"/>
        </w:rPr>
        <w:t>A través del</w:t>
      </w:r>
      <w:r w:rsidR="00444EE4" w:rsidRPr="001E205B">
        <w:rPr>
          <w:rFonts w:ascii="Palatino Linotype" w:hAnsi="Palatino Linotype" w:cs="Arial"/>
          <w:b/>
          <w:lang w:val="es-MX"/>
        </w:rPr>
        <w:t xml:space="preserve"> SAIMEX</w:t>
      </w:r>
      <w:r w:rsidR="00F163F0" w:rsidRPr="001E205B">
        <w:rPr>
          <w:rFonts w:ascii="Palatino Linotype" w:hAnsi="Palatino Linotype" w:cs="Arial"/>
          <w:lang w:val="es-MX"/>
        </w:rPr>
        <w:t xml:space="preserve">. </w:t>
      </w:r>
    </w:p>
    <w:p w:rsidR="00222550" w:rsidRPr="001E205B" w:rsidRDefault="00222550" w:rsidP="008C7093">
      <w:pPr>
        <w:spacing w:before="240" w:after="240"/>
        <w:ind w:left="851" w:right="899"/>
        <w:jc w:val="both"/>
        <w:rPr>
          <w:rFonts w:ascii="Palatino Linotype" w:hAnsi="Palatino Linotype" w:cs="Arial"/>
          <w:b/>
          <w:i/>
          <w:sz w:val="22"/>
          <w:szCs w:val="22"/>
          <w:lang w:val="es-MX" w:eastAsia="es-MX"/>
        </w:rPr>
      </w:pPr>
    </w:p>
    <w:p w:rsidR="00222550" w:rsidRPr="001E205B" w:rsidRDefault="00222550" w:rsidP="008C7093">
      <w:pPr>
        <w:spacing w:before="240" w:after="240"/>
        <w:ind w:left="851" w:right="899"/>
        <w:jc w:val="both"/>
        <w:rPr>
          <w:rFonts w:ascii="Palatino Linotype" w:hAnsi="Palatino Linotype" w:cs="Arial"/>
          <w:b/>
          <w:i/>
          <w:sz w:val="22"/>
          <w:szCs w:val="22"/>
          <w:lang w:val="es-MX" w:eastAsia="es-MX"/>
        </w:rPr>
      </w:pPr>
    </w:p>
    <w:p w:rsidR="00003162" w:rsidRPr="001E205B" w:rsidRDefault="00D873C6" w:rsidP="008C7093">
      <w:pPr>
        <w:spacing w:before="240" w:after="240"/>
        <w:ind w:left="851" w:right="899"/>
        <w:jc w:val="both"/>
        <w:rPr>
          <w:rFonts w:ascii="Palatino Linotype" w:hAnsi="Palatino Linotype" w:cs="Arial"/>
          <w:b/>
          <w:i/>
          <w:sz w:val="22"/>
          <w:szCs w:val="22"/>
          <w:lang w:val="es-MX" w:eastAsia="es-MX"/>
        </w:rPr>
      </w:pPr>
      <w:r w:rsidRPr="001E205B">
        <w:rPr>
          <w:rFonts w:ascii="Palatino Linotype" w:hAnsi="Palatino Linotype" w:cs="Arial"/>
          <w:b/>
          <w:i/>
          <w:sz w:val="22"/>
          <w:szCs w:val="22"/>
          <w:lang w:val="es-MX" w:eastAsia="es-MX"/>
        </w:rPr>
        <w:lastRenderedPageBreak/>
        <w:t>0</w:t>
      </w:r>
      <w:r w:rsidR="00580F07" w:rsidRPr="001E205B">
        <w:rPr>
          <w:rFonts w:ascii="Palatino Linotype" w:hAnsi="Palatino Linotype" w:cs="Arial"/>
          <w:b/>
          <w:i/>
          <w:sz w:val="22"/>
          <w:szCs w:val="22"/>
          <w:lang w:val="es-MX" w:eastAsia="es-MX"/>
        </w:rPr>
        <w:t>1300</w:t>
      </w:r>
      <w:r w:rsidRPr="001E205B">
        <w:rPr>
          <w:rFonts w:ascii="Palatino Linotype" w:hAnsi="Palatino Linotype" w:cs="Arial"/>
          <w:b/>
          <w:i/>
          <w:sz w:val="22"/>
          <w:szCs w:val="22"/>
          <w:lang w:val="es-MX" w:eastAsia="es-MX"/>
        </w:rPr>
        <w:t>/UPVT/IP/2018</w:t>
      </w:r>
    </w:p>
    <w:p w:rsidR="00003162" w:rsidRPr="001E205B" w:rsidRDefault="00003162" w:rsidP="008C7093">
      <w:pPr>
        <w:spacing w:before="240" w:after="240"/>
        <w:ind w:left="851" w:right="899"/>
        <w:jc w:val="both"/>
        <w:rPr>
          <w:rFonts w:ascii="Palatino Linotype" w:hAnsi="Palatino Linotype" w:cs="Arial"/>
          <w:i/>
          <w:sz w:val="22"/>
          <w:szCs w:val="22"/>
          <w:lang w:val="es-MX" w:eastAsia="es-MX"/>
        </w:rPr>
      </w:pPr>
      <w:r w:rsidRPr="001E205B">
        <w:rPr>
          <w:rFonts w:ascii="Palatino Linotype" w:hAnsi="Palatino Linotype" w:cs="Arial"/>
          <w:b/>
          <w:i/>
          <w:sz w:val="22"/>
          <w:szCs w:val="22"/>
          <w:lang w:val="es-MX" w:eastAsia="es-MX"/>
        </w:rPr>
        <w:t>“</w:t>
      </w:r>
      <w:r w:rsidR="00580F07" w:rsidRPr="001E205B">
        <w:rPr>
          <w:rFonts w:ascii="Palatino Linotype" w:hAnsi="Palatino Linotype" w:cs="Arial"/>
          <w:i/>
          <w:sz w:val="22"/>
          <w:szCs w:val="22"/>
          <w:lang w:val="es-MX" w:eastAsia="es-MX"/>
        </w:rPr>
        <w:t xml:space="preserve">Informar desde la creación del </w:t>
      </w:r>
      <w:proofErr w:type="spellStart"/>
      <w:r w:rsidR="00580F07" w:rsidRPr="001E205B">
        <w:rPr>
          <w:rFonts w:ascii="Palatino Linotype" w:hAnsi="Palatino Linotype" w:cs="Arial"/>
          <w:i/>
          <w:sz w:val="22"/>
          <w:szCs w:val="22"/>
          <w:lang w:val="es-MX" w:eastAsia="es-MX"/>
        </w:rPr>
        <w:t>comite</w:t>
      </w:r>
      <w:proofErr w:type="spellEnd"/>
      <w:r w:rsidR="00580F07" w:rsidRPr="001E205B">
        <w:rPr>
          <w:rFonts w:ascii="Palatino Linotype" w:hAnsi="Palatino Linotype" w:cs="Arial"/>
          <w:i/>
          <w:sz w:val="22"/>
          <w:szCs w:val="22"/>
          <w:lang w:val="es-MX" w:eastAsia="es-MX"/>
        </w:rPr>
        <w:t xml:space="preserve"> de equidad de género de la </w:t>
      </w:r>
      <w:proofErr w:type="spellStart"/>
      <w:r w:rsidR="00580F07" w:rsidRPr="001E205B">
        <w:rPr>
          <w:rFonts w:ascii="Palatino Linotype" w:hAnsi="Palatino Linotype" w:cs="Arial"/>
          <w:i/>
          <w:sz w:val="22"/>
          <w:szCs w:val="22"/>
          <w:lang w:val="es-MX" w:eastAsia="es-MX"/>
        </w:rPr>
        <w:t>upvt</w:t>
      </w:r>
      <w:proofErr w:type="spellEnd"/>
      <w:r w:rsidR="00580F07" w:rsidRPr="001E205B">
        <w:rPr>
          <w:rFonts w:ascii="Palatino Linotype" w:hAnsi="Palatino Linotype" w:cs="Arial"/>
          <w:i/>
          <w:sz w:val="22"/>
          <w:szCs w:val="22"/>
          <w:lang w:val="es-MX" w:eastAsia="es-MX"/>
        </w:rPr>
        <w:t xml:space="preserve"> al día de hoy, los acuerdos tomados y su evidencia de cumplimiento</w:t>
      </w:r>
      <w:proofErr w:type="gramStart"/>
      <w:r w:rsidR="00F163F0" w:rsidRPr="001E205B">
        <w:rPr>
          <w:rFonts w:ascii="Palatino Linotype" w:hAnsi="Palatino Linotype" w:cs="Arial"/>
          <w:b/>
          <w:i/>
          <w:sz w:val="22"/>
          <w:szCs w:val="22"/>
          <w:lang w:val="es-MX" w:eastAsia="es-MX"/>
        </w:rPr>
        <w:t>”</w:t>
      </w:r>
      <w:r w:rsidRPr="001E205B">
        <w:rPr>
          <w:rFonts w:ascii="Palatino Linotype" w:hAnsi="Palatino Linotype" w:cs="Arial"/>
          <w:i/>
          <w:sz w:val="22"/>
          <w:szCs w:val="22"/>
          <w:lang w:val="es-MX" w:eastAsia="es-MX"/>
        </w:rPr>
        <w:t>(</w:t>
      </w:r>
      <w:proofErr w:type="gramEnd"/>
      <w:r w:rsidRPr="001E205B">
        <w:rPr>
          <w:rFonts w:ascii="Palatino Linotype" w:hAnsi="Palatino Linotype" w:cs="Arial"/>
          <w:i/>
          <w:sz w:val="22"/>
          <w:szCs w:val="22"/>
          <w:lang w:val="es-MX" w:eastAsia="es-MX"/>
        </w:rPr>
        <w:t>sic)</w:t>
      </w:r>
    </w:p>
    <w:p w:rsidR="006D6C41" w:rsidRPr="001E205B" w:rsidRDefault="006D6C41" w:rsidP="006D6C41">
      <w:pPr>
        <w:spacing w:before="240" w:after="240"/>
        <w:ind w:right="899"/>
        <w:jc w:val="both"/>
        <w:rPr>
          <w:rFonts w:ascii="Palatino Linotype" w:hAnsi="Palatino Linotype" w:cs="Arial"/>
          <w:lang w:val="es-MX"/>
        </w:rPr>
      </w:pPr>
      <w:r w:rsidRPr="001E205B">
        <w:rPr>
          <w:rFonts w:ascii="Palatino Linotype" w:hAnsi="Palatino Linotype" w:cs="Arial"/>
          <w:b/>
          <w:lang w:val="es-MX"/>
        </w:rPr>
        <w:t>MODALIDAD DE ENTREGA:</w:t>
      </w:r>
      <w:r w:rsidRPr="001E205B">
        <w:rPr>
          <w:rFonts w:ascii="Palatino Linotype" w:hAnsi="Palatino Linotype" w:cs="Arial"/>
          <w:lang w:val="es-MX"/>
        </w:rPr>
        <w:t xml:space="preserve"> </w:t>
      </w:r>
      <w:r w:rsidR="00444EE4" w:rsidRPr="001E205B">
        <w:rPr>
          <w:rFonts w:ascii="Palatino Linotype" w:hAnsi="Palatino Linotype" w:cs="Arial"/>
          <w:lang w:val="es-MX"/>
        </w:rPr>
        <w:t>A través del</w:t>
      </w:r>
      <w:r w:rsidR="00444EE4" w:rsidRPr="001E205B">
        <w:rPr>
          <w:rFonts w:ascii="Palatino Linotype" w:hAnsi="Palatino Linotype" w:cs="Arial"/>
          <w:b/>
          <w:lang w:val="es-MX"/>
        </w:rPr>
        <w:t xml:space="preserve"> SAIMEX</w:t>
      </w:r>
      <w:r w:rsidR="00E80A63" w:rsidRPr="001E205B">
        <w:rPr>
          <w:rFonts w:ascii="Palatino Linotype" w:hAnsi="Palatino Linotype" w:cs="Arial"/>
          <w:lang w:val="es-MX"/>
        </w:rPr>
        <w:t>.</w:t>
      </w:r>
    </w:p>
    <w:p w:rsidR="00D716B4" w:rsidRPr="001E205B" w:rsidRDefault="007336E7" w:rsidP="00D716B4">
      <w:pPr>
        <w:pStyle w:val="Prrafodelista"/>
        <w:tabs>
          <w:tab w:val="left" w:pos="567"/>
        </w:tabs>
        <w:spacing w:before="80" w:after="120" w:line="360" w:lineRule="auto"/>
        <w:ind w:left="0"/>
        <w:jc w:val="both"/>
        <w:rPr>
          <w:rFonts w:ascii="Palatino Linotype" w:hAnsi="Palatino Linotype"/>
        </w:rPr>
      </w:pPr>
      <w:r w:rsidRPr="001E205B">
        <w:rPr>
          <w:rFonts w:ascii="Palatino Linotype" w:hAnsi="Palatino Linotype"/>
          <w:b/>
          <w:sz w:val="28"/>
          <w:szCs w:val="28"/>
          <w:lang w:val="es-MX"/>
        </w:rPr>
        <w:t>II.</w:t>
      </w:r>
      <w:r w:rsidRPr="001E205B">
        <w:rPr>
          <w:rFonts w:ascii="Palatino Linotype" w:hAnsi="Palatino Linotype"/>
          <w:sz w:val="28"/>
          <w:szCs w:val="28"/>
          <w:lang w:val="es-MX"/>
        </w:rPr>
        <w:t xml:space="preserve"> </w:t>
      </w:r>
      <w:r w:rsidR="0054684C" w:rsidRPr="001E205B">
        <w:rPr>
          <w:rFonts w:ascii="Palatino Linotype" w:hAnsi="Palatino Linotype"/>
        </w:rPr>
        <w:t>De las constancias que obran en l</w:t>
      </w:r>
      <w:r w:rsidR="008C1100" w:rsidRPr="001E205B">
        <w:rPr>
          <w:rFonts w:ascii="Palatino Linotype" w:hAnsi="Palatino Linotype"/>
        </w:rPr>
        <w:t>os</w:t>
      </w:r>
      <w:r w:rsidR="0054684C" w:rsidRPr="001E205B">
        <w:rPr>
          <w:rFonts w:ascii="Palatino Linotype" w:hAnsi="Palatino Linotype"/>
        </w:rPr>
        <w:t xml:space="preserve"> expediente</w:t>
      </w:r>
      <w:r w:rsidR="008C1100" w:rsidRPr="001E205B">
        <w:rPr>
          <w:rFonts w:ascii="Palatino Linotype" w:hAnsi="Palatino Linotype"/>
        </w:rPr>
        <w:t>s</w:t>
      </w:r>
      <w:r w:rsidR="0054684C" w:rsidRPr="001E205B">
        <w:rPr>
          <w:rFonts w:ascii="Palatino Linotype" w:hAnsi="Palatino Linotype"/>
        </w:rPr>
        <w:t xml:space="preserve"> electrónico</w:t>
      </w:r>
      <w:r w:rsidR="008C1100" w:rsidRPr="001E205B">
        <w:rPr>
          <w:rFonts w:ascii="Palatino Linotype" w:hAnsi="Palatino Linotype"/>
        </w:rPr>
        <w:t>s</w:t>
      </w:r>
      <w:r w:rsidR="0054684C" w:rsidRPr="001E205B">
        <w:rPr>
          <w:rFonts w:ascii="Palatino Linotype" w:hAnsi="Palatino Linotype"/>
        </w:rPr>
        <w:t xml:space="preserve"> </w:t>
      </w:r>
      <w:r w:rsidR="0054684C" w:rsidRPr="001E205B">
        <w:rPr>
          <w:rFonts w:ascii="Palatino Linotype" w:eastAsia="Arial Unicode MS" w:hAnsi="Palatino Linotype" w:cs="Arial"/>
        </w:rPr>
        <w:t>del</w:t>
      </w:r>
      <w:r w:rsidR="0054684C" w:rsidRPr="001E205B">
        <w:rPr>
          <w:rFonts w:ascii="Palatino Linotype" w:eastAsia="Arial Unicode MS" w:hAnsi="Palatino Linotype" w:cs="Arial"/>
          <w:b/>
        </w:rPr>
        <w:t xml:space="preserve"> SAIMEX</w:t>
      </w:r>
      <w:r w:rsidR="0054684C" w:rsidRPr="001E205B">
        <w:rPr>
          <w:rFonts w:ascii="Palatino Linotype" w:hAnsi="Palatino Linotype"/>
          <w:b/>
        </w:rPr>
        <w:t>,</w:t>
      </w:r>
      <w:r w:rsidR="0054684C" w:rsidRPr="001E205B">
        <w:rPr>
          <w:rFonts w:ascii="Palatino Linotype" w:hAnsi="Palatino Linotype"/>
        </w:rPr>
        <w:t xml:space="preserve"> </w:t>
      </w:r>
      <w:r w:rsidR="004D712C" w:rsidRPr="001E205B">
        <w:rPr>
          <w:rFonts w:ascii="Palatino Linotype" w:hAnsi="Palatino Linotype"/>
        </w:rPr>
        <w:t>se observa que las solicitudes d</w:t>
      </w:r>
      <w:r w:rsidR="00580F07" w:rsidRPr="001E205B">
        <w:rPr>
          <w:rFonts w:ascii="Palatino Linotype" w:hAnsi="Palatino Linotype"/>
        </w:rPr>
        <w:t>e información fueron turnadas a</w:t>
      </w:r>
      <w:r w:rsidR="004D712C" w:rsidRPr="001E205B">
        <w:rPr>
          <w:rFonts w:ascii="Palatino Linotype" w:hAnsi="Palatino Linotype"/>
        </w:rPr>
        <w:t>l</w:t>
      </w:r>
      <w:r w:rsidR="00580F07" w:rsidRPr="001E205B">
        <w:rPr>
          <w:rFonts w:ascii="Palatino Linotype" w:hAnsi="Palatino Linotype"/>
        </w:rPr>
        <w:t xml:space="preserve"> Servidor Público Habilitado</w:t>
      </w:r>
      <w:r w:rsidR="004D712C" w:rsidRPr="001E205B">
        <w:rPr>
          <w:rFonts w:ascii="Palatino Linotype" w:hAnsi="Palatino Linotype"/>
        </w:rPr>
        <w:t xml:space="preserve"> </w:t>
      </w:r>
      <w:r w:rsidR="00580F07" w:rsidRPr="001E205B">
        <w:rPr>
          <w:rFonts w:ascii="Palatino Linotype" w:hAnsi="Palatino Linotype"/>
          <w:b/>
          <w:i/>
        </w:rPr>
        <w:t>ING. JUAN CARLOS OLMOS LOPEZ</w:t>
      </w:r>
      <w:r w:rsidR="004D712C" w:rsidRPr="001E205B">
        <w:rPr>
          <w:rFonts w:ascii="Palatino Linotype" w:hAnsi="Palatino Linotype"/>
        </w:rPr>
        <w:t xml:space="preserve">, </w:t>
      </w:r>
      <w:r w:rsidR="00D716B4" w:rsidRPr="001E205B">
        <w:rPr>
          <w:rFonts w:ascii="Palatino Linotype" w:hAnsi="Palatino Linotype"/>
        </w:rPr>
        <w:t>quien tiene el cargo de Director de Planeación y Vinculación, tal y como se aprecia de las siguientes imágenes:</w:t>
      </w:r>
    </w:p>
    <w:p w:rsidR="00D716B4" w:rsidRPr="001E205B" w:rsidRDefault="00D716B4" w:rsidP="00D716B4">
      <w:pPr>
        <w:pStyle w:val="Prrafodelista"/>
        <w:tabs>
          <w:tab w:val="left" w:pos="567"/>
        </w:tabs>
        <w:spacing w:before="80" w:after="120" w:line="360" w:lineRule="auto"/>
        <w:ind w:left="0"/>
        <w:jc w:val="both"/>
        <w:rPr>
          <w:noProof/>
          <w:lang w:val="es-MX" w:eastAsia="es-MX"/>
        </w:rPr>
      </w:pPr>
      <w:r w:rsidRPr="001E205B">
        <w:rPr>
          <w:noProof/>
          <w:lang w:val="es-MX" w:eastAsia="es-MX"/>
        </w:rPr>
        <mc:AlternateContent>
          <mc:Choice Requires="wps">
            <w:drawing>
              <wp:anchor distT="0" distB="0" distL="114300" distR="114300" simplePos="0" relativeHeight="251659264" behindDoc="0" locked="0" layoutInCell="1" allowOverlap="1" wp14:anchorId="41513BE8" wp14:editId="64741729">
                <wp:simplePos x="0" y="0"/>
                <wp:positionH relativeFrom="column">
                  <wp:posOffset>114045</wp:posOffset>
                </wp:positionH>
                <wp:positionV relativeFrom="paragraph">
                  <wp:posOffset>1857631</wp:posOffset>
                </wp:positionV>
                <wp:extent cx="1808414" cy="702978"/>
                <wp:effectExtent l="57150" t="38100" r="78105" b="97155"/>
                <wp:wrapNone/>
                <wp:docPr id="18" name="Rectángulo 18"/>
                <wp:cNvGraphicFramePr/>
                <a:graphic xmlns:a="http://schemas.openxmlformats.org/drawingml/2006/main">
                  <a:graphicData uri="http://schemas.microsoft.com/office/word/2010/wordprocessingShape">
                    <wps:wsp>
                      <wps:cNvSpPr/>
                      <wps:spPr>
                        <a:xfrm>
                          <a:off x="0" y="0"/>
                          <a:ext cx="1808414" cy="70297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3420" id="Rectángulo 18" o:spid="_x0000_s1026" style="position:absolute;margin-left:9pt;margin-top:146.25pt;width:142.4pt;height:5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" filled="f" strokecolor="red" strokeweight="3pt">
                <v:shadow on="t" color="black" opacity="22937f" origin=",.5" offset="0,.63889mm"/>
              </v:rect>
            </w:pict>
          </mc:Fallback>
        </mc:AlternateContent>
      </w:r>
      <w:r w:rsidRPr="001E205B">
        <w:rPr>
          <w:noProof/>
          <w:lang w:val="es-MX" w:eastAsia="es-MX"/>
        </w:rPr>
        <w:t xml:space="preserve"> </w:t>
      </w:r>
      <w:r w:rsidR="0098227B">
        <w:rPr>
          <w:noProof/>
          <w:lang w:val="es-MX" w:eastAsia="es-MX"/>
        </w:rPr>
        <w:drawing>
          <wp:inline distT="0" distB="0" distL="0" distR="0">
            <wp:extent cx="5582429" cy="3620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582429" cy="3620005"/>
                    </a:xfrm>
                    <a:prstGeom prst="rect">
                      <a:avLst/>
                    </a:prstGeom>
                  </pic:spPr>
                </pic:pic>
              </a:graphicData>
            </a:graphic>
          </wp:inline>
        </w:drawing>
      </w:r>
    </w:p>
    <w:p w:rsidR="00D716B4" w:rsidRPr="001E205B" w:rsidRDefault="00D716B4" w:rsidP="00BD1606">
      <w:pPr>
        <w:spacing w:before="240" w:after="240" w:line="360" w:lineRule="auto"/>
        <w:jc w:val="both"/>
        <w:rPr>
          <w:rFonts w:ascii="Palatino Linotype" w:hAnsi="Palatino Linotype" w:cs="Arial"/>
        </w:rPr>
      </w:pPr>
      <w:r w:rsidRPr="001E205B">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w:t>
      </w:r>
    </w:p>
    <w:p w:rsidR="00D716B4" w:rsidRPr="001E205B" w:rsidRDefault="00D716B4" w:rsidP="00BD1606">
      <w:pPr>
        <w:spacing w:before="240" w:after="240" w:line="360" w:lineRule="auto"/>
        <w:jc w:val="both"/>
        <w:rPr>
          <w:rFonts w:ascii="Palatino Linotype" w:hAnsi="Palatino Linotype" w:cs="Arial"/>
        </w:rPr>
      </w:pPr>
      <w:r w:rsidRPr="001E205B">
        <w:rPr>
          <w:noProof/>
          <w:lang w:val="es-MX" w:eastAsia="es-MX"/>
        </w:rPr>
        <w:lastRenderedPageBreak/>
        <mc:AlternateContent>
          <mc:Choice Requires="wps">
            <w:drawing>
              <wp:anchor distT="0" distB="0" distL="114300" distR="114300" simplePos="0" relativeHeight="251662336" behindDoc="0" locked="0" layoutInCell="1" allowOverlap="1" wp14:anchorId="2CB1DAAE" wp14:editId="3E1F0ABF">
                <wp:simplePos x="0" y="0"/>
                <wp:positionH relativeFrom="column">
                  <wp:posOffset>93572</wp:posOffset>
                </wp:positionH>
                <wp:positionV relativeFrom="paragraph">
                  <wp:posOffset>1655056</wp:posOffset>
                </wp:positionV>
                <wp:extent cx="1849357" cy="702978"/>
                <wp:effectExtent l="57150" t="38100" r="74930" b="97155"/>
                <wp:wrapNone/>
                <wp:docPr id="24" name="Rectángulo 24"/>
                <wp:cNvGraphicFramePr/>
                <a:graphic xmlns:a="http://schemas.openxmlformats.org/drawingml/2006/main">
                  <a:graphicData uri="http://schemas.microsoft.com/office/word/2010/wordprocessingShape">
                    <wps:wsp>
                      <wps:cNvSpPr/>
                      <wps:spPr>
                        <a:xfrm>
                          <a:off x="0" y="0"/>
                          <a:ext cx="1849357" cy="702978"/>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31728" id="Rectángulo 24" o:spid="_x0000_s1026" style="position:absolute;margin-left:7.35pt;margin-top:130.3pt;width:145.6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" filled="f" strokecolor="red" strokeweight="3pt">
                <v:shadow on="t" color="black" opacity="22937f" origin=",.5" offset="0,.63889mm"/>
              </v:rect>
            </w:pict>
          </mc:Fallback>
        </mc:AlternateContent>
      </w:r>
      <w:r w:rsidR="0098227B">
        <w:rPr>
          <w:rFonts w:ascii="Palatino Linotype" w:hAnsi="Palatino Linotype" w:cs="Arial"/>
          <w:noProof/>
          <w:lang w:val="es-MX" w:eastAsia="es-MX"/>
        </w:rPr>
        <w:drawing>
          <wp:inline distT="0" distB="0" distL="0" distR="0">
            <wp:extent cx="5791835" cy="31807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180715"/>
                    </a:xfrm>
                    <a:prstGeom prst="rect">
                      <a:avLst/>
                    </a:prstGeom>
                  </pic:spPr>
                </pic:pic>
              </a:graphicData>
            </a:graphic>
          </wp:inline>
        </w:drawing>
      </w:r>
    </w:p>
    <w:p w:rsidR="00D716B4" w:rsidRPr="001E205B" w:rsidRDefault="00D716B4" w:rsidP="00D716B4">
      <w:pPr>
        <w:pStyle w:val="Prrafodelista"/>
        <w:tabs>
          <w:tab w:val="left" w:pos="567"/>
        </w:tabs>
        <w:spacing w:before="80" w:after="120" w:line="360" w:lineRule="auto"/>
        <w:ind w:left="0"/>
        <w:jc w:val="both"/>
        <w:rPr>
          <w:rFonts w:ascii="Palatino Linotype" w:hAnsi="Palatino Linotype"/>
          <w:b/>
          <w:i/>
        </w:rPr>
      </w:pPr>
      <w:r w:rsidRPr="001E205B">
        <w:rPr>
          <w:noProof/>
          <w:lang w:val="es-MX" w:eastAsia="es-MX"/>
        </w:rPr>
        <mc:AlternateContent>
          <mc:Choice Requires="wps">
            <w:drawing>
              <wp:anchor distT="0" distB="0" distL="114300" distR="114300" simplePos="0" relativeHeight="251660288" behindDoc="0" locked="0" layoutInCell="1" allowOverlap="1" wp14:anchorId="7530B060" wp14:editId="67EB3973">
                <wp:simplePos x="0" y="0"/>
                <wp:positionH relativeFrom="margin">
                  <wp:align>left</wp:align>
                </wp:positionH>
                <wp:positionV relativeFrom="paragraph">
                  <wp:posOffset>692321</wp:posOffset>
                </wp:positionV>
                <wp:extent cx="5486400" cy="620973"/>
                <wp:effectExtent l="57150" t="38100" r="76200" b="103505"/>
                <wp:wrapNone/>
                <wp:docPr id="8" name="Rectángulo 8"/>
                <wp:cNvGraphicFramePr/>
                <a:graphic xmlns:a="http://schemas.openxmlformats.org/drawingml/2006/main">
                  <a:graphicData uri="http://schemas.microsoft.com/office/word/2010/wordprocessingShape">
                    <wps:wsp>
                      <wps:cNvSpPr/>
                      <wps:spPr>
                        <a:xfrm>
                          <a:off x="0" y="0"/>
                          <a:ext cx="5486400" cy="620973"/>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4CCD" id="Rectángulo 8" o:spid="_x0000_s1026" style="position:absolute;margin-left:0;margin-top:54.5pt;width:6in;height:48.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" filled="f" strokecolor="#4579b8 [3044]" strokeweight="3pt">
                <v:shadow on="t" color="black" opacity="22937f" origin=",.5" offset="0,.63889mm"/>
                <w10:wrap anchorx="margin"/>
              </v:rect>
            </w:pict>
          </mc:Fallback>
        </mc:AlternateContent>
      </w:r>
      <w:r w:rsidRPr="001E205B">
        <w:rPr>
          <w:noProof/>
          <w:lang w:val="es-MX" w:eastAsia="es-MX"/>
        </w:rPr>
        <w:drawing>
          <wp:inline distT="0" distB="0" distL="0" distR="0" wp14:anchorId="4607EFC8" wp14:editId="3986A0ED">
            <wp:extent cx="5780405" cy="3916907"/>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42" t="15080" r="38496" b="17686"/>
                    <a:stretch/>
                  </pic:blipFill>
                  <pic:spPr bwMode="auto">
                    <a:xfrm>
                      <a:off x="0" y="0"/>
                      <a:ext cx="5849461" cy="3963701"/>
                    </a:xfrm>
                    <a:prstGeom prst="rect">
                      <a:avLst/>
                    </a:prstGeom>
                    <a:ln>
                      <a:noFill/>
                    </a:ln>
                    <a:extLst>
                      <a:ext uri="{53640926-AAD7-44D8-BBD7-CCE9431645EC}">
                        <a14:shadowObscured xmlns:a14="http://schemas.microsoft.com/office/drawing/2010/main"/>
                      </a:ext>
                    </a:extLst>
                  </pic:spPr>
                </pic:pic>
              </a:graphicData>
            </a:graphic>
          </wp:inline>
        </w:drawing>
      </w:r>
    </w:p>
    <w:p w:rsidR="00AF213E" w:rsidRPr="001E205B" w:rsidRDefault="00332AF5" w:rsidP="00D716B4">
      <w:pPr>
        <w:pStyle w:val="Prrafodelista"/>
        <w:tabs>
          <w:tab w:val="left" w:pos="567"/>
        </w:tabs>
        <w:spacing w:before="80" w:after="120" w:line="360" w:lineRule="auto"/>
        <w:ind w:left="0"/>
        <w:jc w:val="both"/>
        <w:rPr>
          <w:rFonts w:ascii="Palatino Linotype" w:eastAsia="Arial Unicode MS" w:hAnsi="Palatino Linotype" w:cs="Arial"/>
        </w:rPr>
      </w:pPr>
      <w:r w:rsidRPr="001E205B">
        <w:rPr>
          <w:rFonts w:ascii="Palatino Linotype" w:hAnsi="Palatino Linotype" w:cs="Arial"/>
          <w:b/>
          <w:sz w:val="28"/>
          <w:szCs w:val="28"/>
        </w:rPr>
        <w:lastRenderedPageBreak/>
        <w:t>III.</w:t>
      </w:r>
      <w:r w:rsidRPr="001E205B">
        <w:rPr>
          <w:rFonts w:ascii="Palatino Linotype" w:hAnsi="Palatino Linotype"/>
          <w:b/>
        </w:rPr>
        <w:t xml:space="preserve"> </w:t>
      </w:r>
      <w:r w:rsidR="003344C1" w:rsidRPr="001E205B">
        <w:rPr>
          <w:rFonts w:ascii="Palatino Linotype" w:hAnsi="Palatino Linotype"/>
        </w:rPr>
        <w:t>De las constancias que obran en l</w:t>
      </w:r>
      <w:r w:rsidR="00E36BD8" w:rsidRPr="001E205B">
        <w:rPr>
          <w:rFonts w:ascii="Palatino Linotype" w:hAnsi="Palatino Linotype"/>
        </w:rPr>
        <w:t xml:space="preserve">os </w:t>
      </w:r>
      <w:r w:rsidR="003344C1" w:rsidRPr="001E205B">
        <w:rPr>
          <w:rFonts w:ascii="Palatino Linotype" w:hAnsi="Palatino Linotype"/>
        </w:rPr>
        <w:t>expediente</w:t>
      </w:r>
      <w:r w:rsidR="00E36BD8" w:rsidRPr="001E205B">
        <w:rPr>
          <w:rFonts w:ascii="Palatino Linotype" w:hAnsi="Palatino Linotype"/>
        </w:rPr>
        <w:t>s</w:t>
      </w:r>
      <w:r w:rsidR="003344C1" w:rsidRPr="001E205B">
        <w:rPr>
          <w:rFonts w:ascii="Palatino Linotype" w:hAnsi="Palatino Linotype"/>
        </w:rPr>
        <w:t xml:space="preserve"> electrónico</w:t>
      </w:r>
      <w:r w:rsidR="00E36BD8" w:rsidRPr="001E205B">
        <w:rPr>
          <w:rFonts w:ascii="Palatino Linotype" w:hAnsi="Palatino Linotype"/>
        </w:rPr>
        <w:t>s</w:t>
      </w:r>
      <w:r w:rsidR="000C54E7" w:rsidRPr="001E205B">
        <w:rPr>
          <w:rFonts w:ascii="Palatino Linotype" w:hAnsi="Palatino Linotype"/>
        </w:rPr>
        <w:t xml:space="preserve"> </w:t>
      </w:r>
      <w:r w:rsidR="000C54E7" w:rsidRPr="001E205B">
        <w:rPr>
          <w:rFonts w:ascii="Palatino Linotype" w:eastAsia="Arial Unicode MS" w:hAnsi="Palatino Linotype" w:cs="Arial"/>
        </w:rPr>
        <w:t>del</w:t>
      </w:r>
      <w:r w:rsidR="000C54E7" w:rsidRPr="001E205B">
        <w:rPr>
          <w:rFonts w:ascii="Palatino Linotype" w:eastAsia="Arial Unicode MS" w:hAnsi="Palatino Linotype" w:cs="Arial"/>
          <w:b/>
        </w:rPr>
        <w:t xml:space="preserve"> SAIMEX</w:t>
      </w:r>
      <w:r w:rsidR="00CD21B5" w:rsidRPr="001E205B">
        <w:rPr>
          <w:rFonts w:ascii="Palatino Linotype" w:hAnsi="Palatino Linotype"/>
          <w:b/>
        </w:rPr>
        <w:t>,</w:t>
      </w:r>
      <w:r w:rsidR="00CD21B5" w:rsidRPr="001E205B">
        <w:rPr>
          <w:rFonts w:ascii="Palatino Linotype" w:hAnsi="Palatino Linotype"/>
        </w:rPr>
        <w:t xml:space="preserve"> se advierte que</w:t>
      </w:r>
      <w:r w:rsidR="001E5F13" w:rsidRPr="001E205B">
        <w:rPr>
          <w:rFonts w:ascii="Palatino Linotype" w:hAnsi="Palatino Linotype"/>
        </w:rPr>
        <w:t xml:space="preserve"> en fecha </w:t>
      </w:r>
      <w:r w:rsidR="00FD4446" w:rsidRPr="001E205B">
        <w:rPr>
          <w:rFonts w:ascii="Palatino Linotype" w:hAnsi="Palatino Linotype"/>
        </w:rPr>
        <w:t xml:space="preserve">veintiséis de octubre </w:t>
      </w:r>
      <w:r w:rsidR="00AB5279" w:rsidRPr="001E205B">
        <w:rPr>
          <w:rFonts w:ascii="Palatino Linotype" w:hAnsi="Palatino Linotype"/>
        </w:rPr>
        <w:t>de dos mil dieciocho</w:t>
      </w:r>
      <w:r w:rsidR="00B208A6" w:rsidRPr="001E205B">
        <w:rPr>
          <w:rFonts w:ascii="Palatino Linotype" w:hAnsi="Palatino Linotype"/>
        </w:rPr>
        <w:t>,</w:t>
      </w:r>
      <w:r w:rsidR="00CD21B5" w:rsidRPr="001E205B">
        <w:rPr>
          <w:rFonts w:ascii="Palatino Linotype" w:hAnsi="Palatino Linotype"/>
        </w:rPr>
        <w:t xml:space="preserve"> </w:t>
      </w:r>
      <w:r w:rsidR="00CD21B5" w:rsidRPr="001E205B">
        <w:rPr>
          <w:rFonts w:ascii="Palatino Linotype" w:hAnsi="Palatino Linotype"/>
          <w:b/>
        </w:rPr>
        <w:t>EL SUJETO OBLIGADO</w:t>
      </w:r>
      <w:r w:rsidR="00F318BA" w:rsidRPr="001E205B">
        <w:rPr>
          <w:rFonts w:ascii="Palatino Linotype" w:hAnsi="Palatino Linotype"/>
          <w:b/>
        </w:rPr>
        <w:t xml:space="preserve"> </w:t>
      </w:r>
      <w:r w:rsidR="005B645C" w:rsidRPr="001E205B">
        <w:rPr>
          <w:rFonts w:ascii="Palatino Linotype" w:hAnsi="Palatino Linotype" w:cs="Arial"/>
        </w:rPr>
        <w:t xml:space="preserve">dio </w:t>
      </w:r>
      <w:r w:rsidR="0017107C" w:rsidRPr="001E205B">
        <w:rPr>
          <w:rFonts w:ascii="Palatino Linotype" w:hAnsi="Palatino Linotype" w:cs="Arial"/>
        </w:rPr>
        <w:t xml:space="preserve">respuesta a las solicitudes de información presentadas por </w:t>
      </w:r>
      <w:r w:rsidR="00580F07" w:rsidRPr="001E205B">
        <w:rPr>
          <w:rFonts w:ascii="Palatino Linotype" w:hAnsi="Palatino Linotype" w:cs="Arial"/>
          <w:b/>
        </w:rPr>
        <w:t>EL RECURRENTE</w:t>
      </w:r>
      <w:r w:rsidR="005B645C" w:rsidRPr="001E205B">
        <w:rPr>
          <w:rFonts w:ascii="Palatino Linotype" w:hAnsi="Palatino Linotype" w:cs="Arial"/>
        </w:rPr>
        <w:t>, en los siguientes términos:</w:t>
      </w:r>
      <w:r w:rsidR="00AF213E" w:rsidRPr="001E205B">
        <w:rPr>
          <w:rFonts w:ascii="Palatino Linotype" w:hAnsi="Palatino Linotype" w:cs="Arial"/>
        </w:rPr>
        <w:t xml:space="preserve"> </w:t>
      </w:r>
    </w:p>
    <w:p w:rsidR="00F40CBE" w:rsidRPr="001E205B" w:rsidRDefault="00F40CBE" w:rsidP="008C7093">
      <w:pPr>
        <w:spacing w:before="240" w:after="240" w:line="360" w:lineRule="auto"/>
        <w:jc w:val="both"/>
        <w:rPr>
          <w:rFonts w:ascii="Palatino Linotype" w:hAnsi="Palatino Linotype" w:cs="Arial"/>
          <w:b/>
          <w:lang w:val="es-MX" w:eastAsia="es-MX"/>
        </w:rPr>
      </w:pPr>
      <w:r w:rsidRPr="001E205B">
        <w:rPr>
          <w:rFonts w:ascii="Palatino Linotype" w:hAnsi="Palatino Linotype" w:cs="Arial"/>
          <w:b/>
          <w:lang w:val="es-MX" w:eastAsia="es-MX"/>
        </w:rPr>
        <w:t>0</w:t>
      </w:r>
      <w:r w:rsidR="00FD4446" w:rsidRPr="001E205B">
        <w:rPr>
          <w:rFonts w:ascii="Palatino Linotype" w:hAnsi="Palatino Linotype" w:cs="Arial"/>
          <w:b/>
          <w:lang w:val="es-MX" w:eastAsia="es-MX"/>
        </w:rPr>
        <w:t>1299</w:t>
      </w:r>
      <w:r w:rsidRPr="001E205B">
        <w:rPr>
          <w:rFonts w:ascii="Palatino Linotype" w:hAnsi="Palatino Linotype" w:cs="Arial"/>
          <w:b/>
          <w:lang w:val="es-MX" w:eastAsia="es-MX"/>
        </w:rPr>
        <w:t>/UPVT/IP/2018</w:t>
      </w:r>
    </w:p>
    <w:p w:rsidR="00F40CBE" w:rsidRPr="001E205B" w:rsidRDefault="005B53D0"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03B6DB3C" wp14:editId="51531844">
            <wp:extent cx="5796661" cy="550365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2354" cy="5518552"/>
                    </a:xfrm>
                    <a:prstGeom prst="rect">
                      <a:avLst/>
                    </a:prstGeom>
                  </pic:spPr>
                </pic:pic>
              </a:graphicData>
            </a:graphic>
          </wp:inline>
        </w:drawing>
      </w:r>
    </w:p>
    <w:p w:rsidR="00A24732" w:rsidRPr="001E205B" w:rsidRDefault="00F40CBE" w:rsidP="008C7093">
      <w:pPr>
        <w:spacing w:before="240" w:after="240" w:line="360" w:lineRule="auto"/>
        <w:jc w:val="both"/>
        <w:rPr>
          <w:rFonts w:ascii="Palatino Linotype" w:hAnsi="Palatino Linotype" w:cs="Arial"/>
          <w:b/>
          <w:lang w:val="es-MX" w:eastAsia="es-MX"/>
        </w:rPr>
      </w:pPr>
      <w:r w:rsidRPr="001E205B">
        <w:rPr>
          <w:rFonts w:ascii="Palatino Linotype" w:hAnsi="Palatino Linotype" w:cs="Arial"/>
          <w:b/>
          <w:lang w:val="es-MX" w:eastAsia="es-MX"/>
        </w:rPr>
        <w:lastRenderedPageBreak/>
        <w:t>0</w:t>
      </w:r>
      <w:r w:rsidR="00FD4446" w:rsidRPr="001E205B">
        <w:rPr>
          <w:rFonts w:ascii="Palatino Linotype" w:hAnsi="Palatino Linotype" w:cs="Arial"/>
          <w:b/>
          <w:lang w:val="es-MX" w:eastAsia="es-MX"/>
        </w:rPr>
        <w:t>1300</w:t>
      </w:r>
      <w:r w:rsidRPr="001E205B">
        <w:rPr>
          <w:rFonts w:ascii="Palatino Linotype" w:hAnsi="Palatino Linotype" w:cs="Arial"/>
          <w:b/>
          <w:lang w:val="es-MX" w:eastAsia="es-MX"/>
        </w:rPr>
        <w:t>/UPVT/IP/2018</w:t>
      </w:r>
    </w:p>
    <w:p w:rsidR="00F40CBE" w:rsidRPr="001E205B" w:rsidRDefault="005B53D0" w:rsidP="008C7093">
      <w:pPr>
        <w:spacing w:before="240" w:after="240" w:line="360" w:lineRule="auto"/>
        <w:jc w:val="both"/>
        <w:rPr>
          <w:rFonts w:ascii="Palatino Linotype" w:hAnsi="Palatino Linotype" w:cs="Arial"/>
        </w:rPr>
      </w:pPr>
      <w:r>
        <w:rPr>
          <w:noProof/>
          <w:lang w:val="es-MX" w:eastAsia="es-MX"/>
        </w:rPr>
        <w:drawing>
          <wp:inline distT="0" distB="0" distL="0" distR="0" wp14:anchorId="1A866AF9" wp14:editId="00AC525A">
            <wp:extent cx="5761990" cy="43304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1281" cy="4337444"/>
                    </a:xfrm>
                    <a:prstGeom prst="rect">
                      <a:avLst/>
                    </a:prstGeom>
                  </pic:spPr>
                </pic:pic>
              </a:graphicData>
            </a:graphic>
          </wp:inline>
        </w:drawing>
      </w:r>
    </w:p>
    <w:p w:rsidR="00927285" w:rsidRPr="001E205B" w:rsidRDefault="00927285" w:rsidP="00FD4446">
      <w:pPr>
        <w:spacing w:before="240" w:after="240" w:line="360" w:lineRule="auto"/>
        <w:jc w:val="both"/>
        <w:rPr>
          <w:rFonts w:ascii="Palatino Linotype" w:hAnsi="Palatino Linotype" w:cs="Arial"/>
        </w:rPr>
      </w:pPr>
      <w:r w:rsidRPr="001E205B">
        <w:rPr>
          <w:rFonts w:ascii="Palatino Linotype" w:hAnsi="Palatino Linotype" w:cs="Arial"/>
        </w:rPr>
        <w:t xml:space="preserve">Advirtiendo de </w:t>
      </w:r>
      <w:r w:rsidR="00D7254F" w:rsidRPr="001E205B">
        <w:rPr>
          <w:rFonts w:ascii="Palatino Linotype" w:hAnsi="Palatino Linotype" w:cs="Arial"/>
        </w:rPr>
        <w:t>dichas</w:t>
      </w:r>
      <w:r w:rsidRPr="001E205B">
        <w:rPr>
          <w:rFonts w:ascii="Palatino Linotype" w:hAnsi="Palatino Linotype" w:cs="Arial"/>
        </w:rPr>
        <w:t xml:space="preserve"> respuestas que, </w:t>
      </w:r>
      <w:r w:rsidRPr="001E205B">
        <w:rPr>
          <w:rFonts w:ascii="Palatino Linotype" w:hAnsi="Palatino Linotype" w:cs="Arial"/>
          <w:b/>
        </w:rPr>
        <w:t>EL SUJETO OBLIGADO</w:t>
      </w:r>
      <w:r w:rsidRPr="001E205B">
        <w:rPr>
          <w:rFonts w:ascii="Palatino Linotype" w:hAnsi="Palatino Linotype" w:cs="Arial"/>
        </w:rPr>
        <w:t xml:space="preserve"> remitió </w:t>
      </w:r>
      <w:r w:rsidR="00F40CBE" w:rsidRPr="001E205B">
        <w:rPr>
          <w:rFonts w:ascii="Palatino Linotype" w:hAnsi="Palatino Linotype" w:cs="Arial"/>
        </w:rPr>
        <w:t>dos</w:t>
      </w:r>
      <w:r w:rsidR="005749C5" w:rsidRPr="001E205B">
        <w:rPr>
          <w:rFonts w:ascii="Palatino Linotype" w:hAnsi="Palatino Linotype" w:cs="Arial"/>
        </w:rPr>
        <w:t xml:space="preserve"> </w:t>
      </w:r>
      <w:r w:rsidRPr="001E205B">
        <w:rPr>
          <w:rFonts w:ascii="Palatino Linotype" w:hAnsi="Palatino Linotype" w:cs="Arial"/>
        </w:rPr>
        <w:t>archivo</w:t>
      </w:r>
      <w:r w:rsidR="00D7254F" w:rsidRPr="001E205B">
        <w:rPr>
          <w:rFonts w:ascii="Palatino Linotype" w:hAnsi="Palatino Linotype" w:cs="Arial"/>
        </w:rPr>
        <w:t>s</w:t>
      </w:r>
      <w:r w:rsidRPr="001E205B">
        <w:rPr>
          <w:rFonts w:ascii="Palatino Linotype" w:hAnsi="Palatino Linotype" w:cs="Arial"/>
        </w:rPr>
        <w:t xml:space="preserve"> electrónico</w:t>
      </w:r>
      <w:r w:rsidR="00D7254F" w:rsidRPr="001E205B">
        <w:rPr>
          <w:rFonts w:ascii="Palatino Linotype" w:hAnsi="Palatino Linotype" w:cs="Arial"/>
        </w:rPr>
        <w:t>s</w:t>
      </w:r>
      <w:r w:rsidRPr="001E205B">
        <w:rPr>
          <w:rFonts w:ascii="Palatino Linotype" w:hAnsi="Palatino Linotype" w:cs="Arial"/>
        </w:rPr>
        <w:t xml:space="preserve"> </w:t>
      </w:r>
      <w:r w:rsidR="005749C5" w:rsidRPr="001E205B">
        <w:rPr>
          <w:rFonts w:ascii="Palatino Linotype" w:hAnsi="Palatino Linotype" w:cs="Arial"/>
        </w:rPr>
        <w:t xml:space="preserve">en </w:t>
      </w:r>
      <w:r w:rsidR="00FD4446" w:rsidRPr="001E205B">
        <w:rPr>
          <w:rFonts w:ascii="Palatino Linotype" w:hAnsi="Palatino Linotype" w:cs="Arial"/>
        </w:rPr>
        <w:t>cada uno de los</w:t>
      </w:r>
      <w:r w:rsidR="00F40CBE" w:rsidRPr="001E205B">
        <w:rPr>
          <w:rFonts w:ascii="Palatino Linotype" w:hAnsi="Palatino Linotype" w:cs="Arial"/>
        </w:rPr>
        <w:t xml:space="preserve"> recurso</w:t>
      </w:r>
      <w:r w:rsidR="00FD4446" w:rsidRPr="001E205B">
        <w:rPr>
          <w:rFonts w:ascii="Palatino Linotype" w:hAnsi="Palatino Linotype" w:cs="Arial"/>
        </w:rPr>
        <w:t>s, en el</w:t>
      </w:r>
      <w:r w:rsidR="0017042B" w:rsidRPr="001E205B">
        <w:rPr>
          <w:rFonts w:ascii="Palatino Linotype" w:hAnsi="Palatino Linotype" w:cs="Arial"/>
        </w:rPr>
        <w:t xml:space="preserve"> </w:t>
      </w:r>
      <w:r w:rsidR="0017042B" w:rsidRPr="001E205B">
        <w:rPr>
          <w:rFonts w:ascii="Palatino Linotype" w:hAnsi="Palatino Linotype" w:cs="Arial"/>
          <w:b/>
          <w:bCs/>
          <w:spacing w:val="-2"/>
          <w:lang w:val="es-MX"/>
        </w:rPr>
        <w:t>0</w:t>
      </w:r>
      <w:r w:rsidR="00FD4446" w:rsidRPr="001E205B">
        <w:rPr>
          <w:rFonts w:ascii="Palatino Linotype" w:hAnsi="Palatino Linotype" w:cs="Arial"/>
          <w:b/>
          <w:bCs/>
          <w:spacing w:val="-2"/>
          <w:lang w:val="es-MX"/>
        </w:rPr>
        <w:t>4157</w:t>
      </w:r>
      <w:r w:rsidR="0017042B" w:rsidRPr="001E205B">
        <w:rPr>
          <w:rFonts w:ascii="Palatino Linotype" w:hAnsi="Palatino Linotype" w:cs="Arial"/>
          <w:b/>
          <w:bCs/>
          <w:spacing w:val="-2"/>
          <w:lang w:val="es-MX"/>
        </w:rPr>
        <w:t>/INFOEM/IP/RR/2018</w:t>
      </w:r>
      <w:r w:rsidR="00F40CBE" w:rsidRPr="001E205B">
        <w:rPr>
          <w:rFonts w:ascii="Palatino Linotype" w:hAnsi="Palatino Linotype" w:cs="Arial"/>
        </w:rPr>
        <w:t xml:space="preserve">, </w:t>
      </w:r>
      <w:r w:rsidR="00FD4446" w:rsidRPr="001E205B">
        <w:rPr>
          <w:rFonts w:ascii="Palatino Linotype" w:hAnsi="Palatino Linotype" w:cs="Arial"/>
        </w:rPr>
        <w:t xml:space="preserve">los </w:t>
      </w:r>
      <w:r w:rsidRPr="001E205B">
        <w:rPr>
          <w:rFonts w:ascii="Palatino Linotype" w:hAnsi="Palatino Linotype" w:cs="Arial"/>
        </w:rPr>
        <w:t>denominado</w:t>
      </w:r>
      <w:r w:rsidR="00D7254F" w:rsidRPr="001E205B">
        <w:rPr>
          <w:rFonts w:ascii="Palatino Linotype" w:hAnsi="Palatino Linotype" w:cs="Arial"/>
        </w:rPr>
        <w:t>s</w:t>
      </w:r>
      <w:r w:rsidR="000B071A" w:rsidRPr="001E205B">
        <w:rPr>
          <w:rFonts w:ascii="Palatino Linotype" w:hAnsi="Palatino Linotype" w:cs="Arial"/>
        </w:rPr>
        <w:t xml:space="preserve"> </w:t>
      </w:r>
      <w:r w:rsidR="00FD4446" w:rsidRPr="001E205B">
        <w:rPr>
          <w:rFonts w:ascii="Palatino Linotype" w:hAnsi="Palatino Linotype" w:cs="Arial"/>
          <w:b/>
          <w:i/>
        </w:rPr>
        <w:t xml:space="preserve">1299.pdf </w:t>
      </w:r>
      <w:r w:rsidR="00FD4446" w:rsidRPr="001E205B">
        <w:rPr>
          <w:rFonts w:ascii="Palatino Linotype" w:hAnsi="Palatino Linotype" w:cs="Arial"/>
        </w:rPr>
        <w:t>y</w:t>
      </w:r>
      <w:r w:rsidR="00FD4446" w:rsidRPr="001E205B">
        <w:rPr>
          <w:rFonts w:ascii="Palatino Linotype" w:hAnsi="Palatino Linotype" w:cs="Arial"/>
          <w:b/>
          <w:i/>
        </w:rPr>
        <w:t xml:space="preserve"> Oficio de Respuesta DIPPE SOL 01299.pdf</w:t>
      </w:r>
      <w:r w:rsidR="00E87421" w:rsidRPr="001E205B">
        <w:rPr>
          <w:rFonts w:ascii="Palatino Linotype" w:hAnsi="Palatino Linotype" w:cs="Arial"/>
        </w:rPr>
        <w:t xml:space="preserve">, y en el </w:t>
      </w:r>
      <w:r w:rsidR="0017042B" w:rsidRPr="001E205B">
        <w:rPr>
          <w:rFonts w:ascii="Palatino Linotype" w:hAnsi="Palatino Linotype" w:cs="Arial"/>
        </w:rPr>
        <w:t>recurso</w:t>
      </w:r>
      <w:r w:rsidR="00E87421" w:rsidRPr="001E205B">
        <w:rPr>
          <w:rFonts w:ascii="Palatino Linotype" w:hAnsi="Palatino Linotype" w:cs="Arial"/>
        </w:rPr>
        <w:t xml:space="preserve"> </w:t>
      </w:r>
      <w:r w:rsidR="0017042B" w:rsidRPr="001E205B">
        <w:rPr>
          <w:rFonts w:ascii="Palatino Linotype" w:hAnsi="Palatino Linotype" w:cs="Arial"/>
          <w:b/>
          <w:bCs/>
          <w:spacing w:val="-2"/>
          <w:lang w:val="es-MX"/>
        </w:rPr>
        <w:t>0</w:t>
      </w:r>
      <w:r w:rsidR="00FD4446" w:rsidRPr="001E205B">
        <w:rPr>
          <w:rFonts w:ascii="Palatino Linotype" w:hAnsi="Palatino Linotype" w:cs="Arial"/>
          <w:b/>
          <w:bCs/>
          <w:spacing w:val="-2"/>
          <w:lang w:val="es-MX"/>
        </w:rPr>
        <w:t>4158</w:t>
      </w:r>
      <w:r w:rsidR="0017042B" w:rsidRPr="001E205B">
        <w:rPr>
          <w:rFonts w:ascii="Palatino Linotype" w:hAnsi="Palatino Linotype" w:cs="Arial"/>
          <w:b/>
          <w:bCs/>
          <w:spacing w:val="-2"/>
          <w:lang w:val="es-MX"/>
        </w:rPr>
        <w:t>/INFOEM/IP/RR/2018</w:t>
      </w:r>
      <w:r w:rsidR="0017042B" w:rsidRPr="001E205B">
        <w:rPr>
          <w:rFonts w:ascii="Palatino Linotype" w:hAnsi="Palatino Linotype" w:cs="Arial"/>
          <w:bCs/>
          <w:spacing w:val="-2"/>
          <w:lang w:val="es-MX"/>
        </w:rPr>
        <w:t xml:space="preserve">, </w:t>
      </w:r>
      <w:r w:rsidR="00FD4446" w:rsidRPr="001E205B">
        <w:rPr>
          <w:rFonts w:ascii="Palatino Linotype" w:hAnsi="Palatino Linotype" w:cs="Arial"/>
        </w:rPr>
        <w:t xml:space="preserve">los </w:t>
      </w:r>
      <w:r w:rsidR="00E87421" w:rsidRPr="001E205B">
        <w:rPr>
          <w:rFonts w:ascii="Palatino Linotype" w:hAnsi="Palatino Linotype" w:cs="Arial"/>
        </w:rPr>
        <w:t>denominados</w:t>
      </w:r>
      <w:r w:rsidR="00E87421" w:rsidRPr="001E205B">
        <w:rPr>
          <w:rFonts w:ascii="Palatino Linotype" w:hAnsi="Palatino Linotype" w:cs="Arial"/>
          <w:b/>
          <w:i/>
        </w:rPr>
        <w:t xml:space="preserve"> </w:t>
      </w:r>
      <w:r w:rsidR="00FD4446" w:rsidRPr="001E205B">
        <w:rPr>
          <w:rFonts w:ascii="Palatino Linotype" w:hAnsi="Palatino Linotype" w:cs="Arial"/>
          <w:b/>
          <w:i/>
        </w:rPr>
        <w:t xml:space="preserve">1299.pdf </w:t>
      </w:r>
      <w:r w:rsidR="00FD4446" w:rsidRPr="001E205B">
        <w:rPr>
          <w:rFonts w:ascii="Palatino Linotype" w:hAnsi="Palatino Linotype" w:cs="Arial"/>
        </w:rPr>
        <w:t>y</w:t>
      </w:r>
      <w:r w:rsidR="00FD4446" w:rsidRPr="001E205B">
        <w:rPr>
          <w:rFonts w:ascii="Palatino Linotype" w:hAnsi="Palatino Linotype" w:cs="Arial"/>
          <w:b/>
          <w:i/>
        </w:rPr>
        <w:t xml:space="preserve"> Oficio de Respuesta DIPPE SOL 01300.pdf</w:t>
      </w:r>
      <w:r w:rsidR="002D6705" w:rsidRPr="001E205B">
        <w:rPr>
          <w:rFonts w:ascii="Palatino Linotype" w:hAnsi="Palatino Linotype" w:cs="Arial"/>
        </w:rPr>
        <w:t xml:space="preserve">, </w:t>
      </w:r>
      <w:r w:rsidR="006838E0" w:rsidRPr="001E205B">
        <w:rPr>
          <w:rFonts w:ascii="Palatino Linotype" w:hAnsi="Palatino Linotype" w:cs="Arial"/>
        </w:rPr>
        <w:t xml:space="preserve">de </w:t>
      </w:r>
      <w:r w:rsidRPr="001E205B">
        <w:rPr>
          <w:rFonts w:ascii="Palatino Linotype" w:hAnsi="Palatino Linotype" w:cs="Arial"/>
        </w:rPr>
        <w:t>l</w:t>
      </w:r>
      <w:r w:rsidR="002D6705" w:rsidRPr="001E205B">
        <w:rPr>
          <w:rFonts w:ascii="Palatino Linotype" w:hAnsi="Palatino Linotype" w:cs="Arial"/>
        </w:rPr>
        <w:t>os</w:t>
      </w:r>
      <w:r w:rsidRPr="001E205B">
        <w:rPr>
          <w:rFonts w:ascii="Palatino Linotype" w:hAnsi="Palatino Linotype" w:cs="Arial"/>
        </w:rPr>
        <w:t xml:space="preserve"> cual</w:t>
      </w:r>
      <w:r w:rsidR="002D6705" w:rsidRPr="001E205B">
        <w:rPr>
          <w:rFonts w:ascii="Palatino Linotype" w:hAnsi="Palatino Linotype" w:cs="Arial"/>
        </w:rPr>
        <w:t>es</w:t>
      </w:r>
      <w:r w:rsidRPr="001E205B">
        <w:rPr>
          <w:rFonts w:ascii="Palatino Linotype" w:hAnsi="Palatino Linotype" w:cs="Arial"/>
        </w:rPr>
        <w:t xml:space="preserve"> </w:t>
      </w:r>
      <w:r w:rsidR="002D6705" w:rsidRPr="001E205B">
        <w:rPr>
          <w:rFonts w:ascii="Palatino Linotype" w:hAnsi="Palatino Linotype" w:cs="Arial"/>
        </w:rPr>
        <w:t>se omite su inserción en el presente apartado al ser del conocimiento de las partes, máxime que serán materia de estudio posteriormente.</w:t>
      </w:r>
    </w:p>
    <w:p w:rsidR="001A6F14" w:rsidRPr="001E205B" w:rsidRDefault="00927285" w:rsidP="008C7093">
      <w:pPr>
        <w:spacing w:before="240" w:after="240" w:line="360" w:lineRule="auto"/>
        <w:jc w:val="both"/>
        <w:rPr>
          <w:rFonts w:ascii="Palatino Linotype" w:hAnsi="Palatino Linotype" w:cs="Arial"/>
          <w:i/>
          <w:lang w:val="es-MX" w:eastAsia="es-MX"/>
        </w:rPr>
      </w:pPr>
      <w:r w:rsidRPr="001E205B">
        <w:rPr>
          <w:rFonts w:ascii="Palatino Linotype" w:hAnsi="Palatino Linotype" w:cs="Arial"/>
          <w:b/>
          <w:sz w:val="28"/>
          <w:szCs w:val="28"/>
        </w:rPr>
        <w:lastRenderedPageBreak/>
        <w:t>I</w:t>
      </w:r>
      <w:r w:rsidR="0017107C" w:rsidRPr="001E205B">
        <w:rPr>
          <w:rFonts w:ascii="Palatino Linotype" w:hAnsi="Palatino Linotype" w:cs="Arial"/>
          <w:b/>
          <w:sz w:val="28"/>
          <w:szCs w:val="28"/>
        </w:rPr>
        <w:t>V.</w:t>
      </w:r>
      <w:r w:rsidR="0017107C" w:rsidRPr="001E205B">
        <w:rPr>
          <w:rFonts w:ascii="Palatino Linotype" w:hAnsi="Palatino Linotype" w:cs="Arial"/>
        </w:rPr>
        <w:t xml:space="preserve"> </w:t>
      </w:r>
      <w:r w:rsidR="001A6F14" w:rsidRPr="001E205B">
        <w:rPr>
          <w:rFonts w:ascii="Palatino Linotype" w:hAnsi="Palatino Linotype" w:cs="Arial"/>
        </w:rPr>
        <w:t xml:space="preserve">Inconforme con </w:t>
      </w:r>
      <w:r w:rsidR="00BB0C1D" w:rsidRPr="001E205B">
        <w:rPr>
          <w:rFonts w:ascii="Palatino Linotype" w:hAnsi="Palatino Linotype" w:cs="Arial"/>
        </w:rPr>
        <w:t>la</w:t>
      </w:r>
      <w:r w:rsidR="005F2A59" w:rsidRPr="001E205B">
        <w:rPr>
          <w:rFonts w:ascii="Palatino Linotype" w:hAnsi="Palatino Linotype" w:cs="Arial"/>
        </w:rPr>
        <w:t>s</w:t>
      </w:r>
      <w:r w:rsidR="000640C8" w:rsidRPr="001E205B">
        <w:rPr>
          <w:rFonts w:ascii="Palatino Linotype" w:hAnsi="Palatino Linotype" w:cs="Arial"/>
        </w:rPr>
        <w:t xml:space="preserve"> </w:t>
      </w:r>
      <w:r w:rsidR="001A6F14" w:rsidRPr="001E205B">
        <w:rPr>
          <w:rFonts w:ascii="Palatino Linotype" w:hAnsi="Palatino Linotype" w:cs="Arial"/>
        </w:rPr>
        <w:t>respuesta</w:t>
      </w:r>
      <w:r w:rsidR="00E36BD8" w:rsidRPr="001E205B">
        <w:rPr>
          <w:rFonts w:ascii="Palatino Linotype" w:hAnsi="Palatino Linotype" w:cs="Arial"/>
        </w:rPr>
        <w:t>s</w:t>
      </w:r>
      <w:r w:rsidR="005F2A59" w:rsidRPr="001E205B">
        <w:rPr>
          <w:rFonts w:ascii="Palatino Linotype" w:hAnsi="Palatino Linotype" w:cs="Arial"/>
        </w:rPr>
        <w:t xml:space="preserve"> aludidas</w:t>
      </w:r>
      <w:r w:rsidR="001A6F14" w:rsidRPr="001E205B">
        <w:rPr>
          <w:rFonts w:ascii="Palatino Linotype" w:hAnsi="Palatino Linotype" w:cs="Arial"/>
        </w:rPr>
        <w:t xml:space="preserve">, </w:t>
      </w:r>
      <w:r w:rsidR="000B071A" w:rsidRPr="001E205B">
        <w:rPr>
          <w:rFonts w:ascii="Palatino Linotype" w:hAnsi="Palatino Linotype" w:cs="Arial"/>
        </w:rPr>
        <w:t xml:space="preserve">el </w:t>
      </w:r>
      <w:r w:rsidR="003024DE" w:rsidRPr="001E205B">
        <w:rPr>
          <w:rFonts w:ascii="Palatino Linotype" w:hAnsi="Palatino Linotype" w:cs="Arial"/>
        </w:rPr>
        <w:t xml:space="preserve">treinta de octubre </w:t>
      </w:r>
      <w:r w:rsidR="004E3FBC" w:rsidRPr="001E205B">
        <w:rPr>
          <w:rFonts w:ascii="Palatino Linotype" w:hAnsi="Palatino Linotype" w:cs="Arial"/>
        </w:rPr>
        <w:t xml:space="preserve">de dos mil dieciocho, </w:t>
      </w:r>
      <w:r w:rsidR="00580F07" w:rsidRPr="001E205B">
        <w:rPr>
          <w:rFonts w:ascii="Palatino Linotype" w:hAnsi="Palatino Linotype" w:cs="Arial"/>
          <w:b/>
          <w:color w:val="000000"/>
        </w:rPr>
        <w:t>EL RECURRENTE</w:t>
      </w:r>
      <w:r w:rsidR="001A6F14" w:rsidRPr="001E205B">
        <w:rPr>
          <w:rFonts w:ascii="Palatino Linotype" w:hAnsi="Palatino Linotype" w:cs="Arial"/>
          <w:color w:val="000000"/>
        </w:rPr>
        <w:t xml:space="preserve"> </w:t>
      </w:r>
      <w:r w:rsidR="001A6F14" w:rsidRPr="001E205B">
        <w:rPr>
          <w:rFonts w:ascii="Palatino Linotype" w:hAnsi="Palatino Linotype" w:cs="Arial"/>
        </w:rPr>
        <w:t xml:space="preserve">interpuso </w:t>
      </w:r>
      <w:r w:rsidR="00177D4E" w:rsidRPr="001E205B">
        <w:rPr>
          <w:rFonts w:ascii="Palatino Linotype" w:hAnsi="Palatino Linotype" w:cs="Arial"/>
        </w:rPr>
        <w:t>l</w:t>
      </w:r>
      <w:r w:rsidR="00E36BD8" w:rsidRPr="001E205B">
        <w:rPr>
          <w:rFonts w:ascii="Palatino Linotype" w:hAnsi="Palatino Linotype" w:cs="Arial"/>
        </w:rPr>
        <w:t>os</w:t>
      </w:r>
      <w:r w:rsidR="00177D4E" w:rsidRPr="001E205B">
        <w:rPr>
          <w:rFonts w:ascii="Palatino Linotype" w:hAnsi="Palatino Linotype" w:cs="Arial"/>
        </w:rPr>
        <w:t xml:space="preserve"> </w:t>
      </w:r>
      <w:r w:rsidR="001A6F14" w:rsidRPr="001E205B">
        <w:rPr>
          <w:rFonts w:ascii="Palatino Linotype" w:hAnsi="Palatino Linotype" w:cs="Arial"/>
        </w:rPr>
        <w:t>recurso</w:t>
      </w:r>
      <w:r w:rsidR="00E36BD8" w:rsidRPr="001E205B">
        <w:rPr>
          <w:rFonts w:ascii="Palatino Linotype" w:hAnsi="Palatino Linotype" w:cs="Arial"/>
        </w:rPr>
        <w:t>s</w:t>
      </w:r>
      <w:r w:rsidR="001A6F14" w:rsidRPr="001E205B">
        <w:rPr>
          <w:rFonts w:ascii="Palatino Linotype" w:hAnsi="Palatino Linotype" w:cs="Arial"/>
        </w:rPr>
        <w:t xml:space="preserve"> de revisión</w:t>
      </w:r>
      <w:r w:rsidR="00E36BD8" w:rsidRPr="001E205B">
        <w:rPr>
          <w:rFonts w:ascii="Palatino Linotype" w:hAnsi="Palatino Linotype" w:cs="Arial"/>
        </w:rPr>
        <w:t xml:space="preserve"> materia del presente asunto</w:t>
      </w:r>
      <w:r w:rsidR="00BB0C1D" w:rsidRPr="001E205B">
        <w:rPr>
          <w:rFonts w:ascii="Palatino Linotype" w:hAnsi="Palatino Linotype" w:cs="Arial"/>
        </w:rPr>
        <w:t>,</w:t>
      </w:r>
      <w:r w:rsidR="001A6F14" w:rsidRPr="001E205B">
        <w:rPr>
          <w:rFonts w:ascii="Palatino Linotype" w:hAnsi="Palatino Linotype" w:cs="Arial"/>
        </w:rPr>
        <w:t xml:space="preserve"> </w:t>
      </w:r>
      <w:r w:rsidR="00177D4E" w:rsidRPr="001E205B">
        <w:rPr>
          <w:rFonts w:ascii="Palatino Linotype" w:hAnsi="Palatino Linotype" w:cs="Arial"/>
        </w:rPr>
        <w:t>mismo</w:t>
      </w:r>
      <w:r w:rsidR="00E36BD8" w:rsidRPr="001E205B">
        <w:rPr>
          <w:rFonts w:ascii="Palatino Linotype" w:hAnsi="Palatino Linotype" w:cs="Arial"/>
        </w:rPr>
        <w:t>s</w:t>
      </w:r>
      <w:r w:rsidR="00177D4E" w:rsidRPr="001E205B">
        <w:rPr>
          <w:rFonts w:ascii="Palatino Linotype" w:hAnsi="Palatino Linotype" w:cs="Arial"/>
        </w:rPr>
        <w:t xml:space="preserve"> que </w:t>
      </w:r>
      <w:r w:rsidR="001A6F14" w:rsidRPr="001E205B">
        <w:rPr>
          <w:rFonts w:ascii="Palatino Linotype" w:hAnsi="Palatino Linotype" w:cs="Arial"/>
        </w:rPr>
        <w:t>fue</w:t>
      </w:r>
      <w:r w:rsidR="00BC3285" w:rsidRPr="001E205B">
        <w:rPr>
          <w:rFonts w:ascii="Palatino Linotype" w:hAnsi="Palatino Linotype" w:cs="Arial"/>
        </w:rPr>
        <w:t>ron</w:t>
      </w:r>
      <w:r w:rsidR="001A6F14" w:rsidRPr="001E205B">
        <w:rPr>
          <w:rFonts w:ascii="Palatino Linotype" w:hAnsi="Palatino Linotype" w:cs="Arial"/>
        </w:rPr>
        <w:t xml:space="preserve"> registrado</w:t>
      </w:r>
      <w:r w:rsidR="00E36BD8" w:rsidRPr="001E205B">
        <w:rPr>
          <w:rFonts w:ascii="Palatino Linotype" w:hAnsi="Palatino Linotype" w:cs="Arial"/>
        </w:rPr>
        <w:t>s</w:t>
      </w:r>
      <w:r w:rsidR="001A6F14" w:rsidRPr="001E205B">
        <w:rPr>
          <w:rFonts w:ascii="Palatino Linotype" w:hAnsi="Palatino Linotype" w:cs="Arial"/>
        </w:rPr>
        <w:t xml:space="preserve"> en</w:t>
      </w:r>
      <w:r w:rsidR="00873A67" w:rsidRPr="001E205B">
        <w:rPr>
          <w:rFonts w:ascii="Palatino Linotype" w:hAnsi="Palatino Linotype" w:cs="Arial"/>
        </w:rPr>
        <w:t xml:space="preserve"> </w:t>
      </w:r>
      <w:r w:rsidR="00177D4E" w:rsidRPr="001E205B">
        <w:rPr>
          <w:rFonts w:ascii="Palatino Linotype" w:hAnsi="Palatino Linotype" w:cs="Arial"/>
          <w:b/>
        </w:rPr>
        <w:t>EL</w:t>
      </w:r>
      <w:r w:rsidR="00177D4E" w:rsidRPr="001E205B">
        <w:rPr>
          <w:rFonts w:ascii="Palatino Linotype" w:eastAsia="Arial Unicode MS" w:hAnsi="Palatino Linotype" w:cs="Arial"/>
          <w:b/>
        </w:rPr>
        <w:t xml:space="preserve"> </w:t>
      </w:r>
      <w:r w:rsidR="001A6F14" w:rsidRPr="001E205B">
        <w:rPr>
          <w:rFonts w:ascii="Palatino Linotype" w:eastAsia="Arial Unicode MS" w:hAnsi="Palatino Linotype" w:cs="Arial"/>
          <w:b/>
        </w:rPr>
        <w:t>SAIMEX</w:t>
      </w:r>
      <w:r w:rsidR="001A6F14" w:rsidRPr="001E205B">
        <w:rPr>
          <w:rFonts w:ascii="Palatino Linotype" w:hAnsi="Palatino Linotype" w:cs="Arial"/>
        </w:rPr>
        <w:t xml:space="preserve"> y se le</w:t>
      </w:r>
      <w:r w:rsidR="00E36BD8" w:rsidRPr="001E205B">
        <w:rPr>
          <w:rFonts w:ascii="Palatino Linotype" w:hAnsi="Palatino Linotype" w:cs="Arial"/>
        </w:rPr>
        <w:t>s</w:t>
      </w:r>
      <w:r w:rsidR="00FB18C4" w:rsidRPr="001E205B">
        <w:rPr>
          <w:rFonts w:ascii="Palatino Linotype" w:hAnsi="Palatino Linotype" w:cs="Arial"/>
        </w:rPr>
        <w:t xml:space="preserve"> asignaron</w:t>
      </w:r>
      <w:r w:rsidR="001A6F14" w:rsidRPr="001E205B">
        <w:rPr>
          <w:rFonts w:ascii="Palatino Linotype" w:hAnsi="Palatino Linotype" w:cs="Arial"/>
        </w:rPr>
        <w:t xml:space="preserve"> l</w:t>
      </w:r>
      <w:r w:rsidR="00E36BD8" w:rsidRPr="001E205B">
        <w:rPr>
          <w:rFonts w:ascii="Palatino Linotype" w:hAnsi="Palatino Linotype" w:cs="Arial"/>
        </w:rPr>
        <w:t>os</w:t>
      </w:r>
      <w:r w:rsidR="001A6F14" w:rsidRPr="001E205B">
        <w:rPr>
          <w:rFonts w:ascii="Palatino Linotype" w:hAnsi="Palatino Linotype" w:cs="Arial"/>
        </w:rPr>
        <w:t xml:space="preserve"> número</w:t>
      </w:r>
      <w:r w:rsidR="00E36BD8" w:rsidRPr="001E205B">
        <w:rPr>
          <w:rFonts w:ascii="Palatino Linotype" w:hAnsi="Palatino Linotype" w:cs="Arial"/>
        </w:rPr>
        <w:t>s</w:t>
      </w:r>
      <w:r w:rsidR="001A6F14" w:rsidRPr="001E205B">
        <w:rPr>
          <w:rFonts w:ascii="Palatino Linotype" w:hAnsi="Palatino Linotype" w:cs="Arial"/>
        </w:rPr>
        <w:t xml:space="preserve"> de expediente</w:t>
      </w:r>
      <w:r w:rsidR="00E36BD8" w:rsidRPr="001E205B">
        <w:rPr>
          <w:rFonts w:ascii="Palatino Linotype" w:hAnsi="Palatino Linotype" w:cs="Arial"/>
        </w:rPr>
        <w:t>s</w:t>
      </w:r>
      <w:r w:rsidR="001A6F14" w:rsidRPr="001E205B">
        <w:rPr>
          <w:rFonts w:ascii="Palatino Linotype" w:hAnsi="Palatino Linotype" w:cs="Arial"/>
        </w:rPr>
        <w:t xml:space="preserve"> </w:t>
      </w:r>
      <w:r w:rsidR="000B071A" w:rsidRPr="001E205B">
        <w:rPr>
          <w:rFonts w:ascii="Palatino Linotype" w:hAnsi="Palatino Linotype" w:cs="Arial"/>
          <w:b/>
          <w:bCs/>
          <w:spacing w:val="-2"/>
          <w:lang w:val="es-MX"/>
        </w:rPr>
        <w:t>0</w:t>
      </w:r>
      <w:r w:rsidR="003024DE" w:rsidRPr="001E205B">
        <w:rPr>
          <w:rFonts w:ascii="Palatino Linotype" w:hAnsi="Palatino Linotype" w:cs="Arial"/>
          <w:b/>
          <w:bCs/>
          <w:spacing w:val="-2"/>
          <w:lang w:val="es-MX"/>
        </w:rPr>
        <w:t>4157</w:t>
      </w:r>
      <w:r w:rsidR="000B071A" w:rsidRPr="001E205B">
        <w:rPr>
          <w:rFonts w:ascii="Palatino Linotype" w:hAnsi="Palatino Linotype" w:cs="Arial"/>
          <w:b/>
          <w:bCs/>
          <w:spacing w:val="-2"/>
          <w:lang w:val="es-MX"/>
        </w:rPr>
        <w:t>/INFOEM/IP/RR/2018</w:t>
      </w:r>
      <w:r w:rsidR="00E87421" w:rsidRPr="001E205B">
        <w:rPr>
          <w:rFonts w:ascii="Palatino Linotype" w:hAnsi="Palatino Linotype" w:cs="Arial"/>
          <w:b/>
          <w:bCs/>
          <w:spacing w:val="-2"/>
          <w:lang w:val="es-MX"/>
        </w:rPr>
        <w:t xml:space="preserve"> </w:t>
      </w:r>
      <w:r w:rsidR="00E87421" w:rsidRPr="001E205B">
        <w:rPr>
          <w:rFonts w:ascii="Palatino Linotype" w:hAnsi="Palatino Linotype" w:cs="Arial"/>
          <w:bCs/>
          <w:spacing w:val="-2"/>
          <w:lang w:val="es-MX"/>
        </w:rPr>
        <w:t>y</w:t>
      </w:r>
      <w:r w:rsidR="000B071A" w:rsidRPr="001E205B">
        <w:rPr>
          <w:rFonts w:ascii="Palatino Linotype" w:hAnsi="Palatino Linotype" w:cs="Arial"/>
          <w:b/>
          <w:bCs/>
          <w:spacing w:val="-2"/>
          <w:lang w:val="es-MX"/>
        </w:rPr>
        <w:t xml:space="preserve"> 0</w:t>
      </w:r>
      <w:r w:rsidR="003024DE" w:rsidRPr="001E205B">
        <w:rPr>
          <w:rFonts w:ascii="Palatino Linotype" w:hAnsi="Palatino Linotype" w:cs="Arial"/>
          <w:b/>
          <w:bCs/>
          <w:spacing w:val="-2"/>
          <w:lang w:val="es-MX"/>
        </w:rPr>
        <w:t>4158</w:t>
      </w:r>
      <w:r w:rsidR="000B071A" w:rsidRPr="001E205B">
        <w:rPr>
          <w:rFonts w:ascii="Palatino Linotype" w:hAnsi="Palatino Linotype" w:cs="Arial"/>
          <w:b/>
          <w:bCs/>
          <w:spacing w:val="-2"/>
          <w:lang w:val="es-MX"/>
        </w:rPr>
        <w:t>/INFOEM/IP/RR/2018</w:t>
      </w:r>
      <w:r w:rsidR="00E87421" w:rsidRPr="001E205B">
        <w:rPr>
          <w:rFonts w:ascii="Palatino Linotype" w:hAnsi="Palatino Linotype" w:cs="Arial"/>
          <w:b/>
          <w:bCs/>
          <w:spacing w:val="-2"/>
          <w:lang w:val="es-MX"/>
        </w:rPr>
        <w:t xml:space="preserve"> </w:t>
      </w:r>
      <w:r w:rsidR="00BC3285" w:rsidRPr="001E205B">
        <w:rPr>
          <w:rFonts w:ascii="Palatino Linotype" w:hAnsi="Palatino Linotype" w:cs="Arial"/>
        </w:rPr>
        <w:t xml:space="preserve">respectivamente, </w:t>
      </w:r>
      <w:r w:rsidR="00F339BE" w:rsidRPr="001E205B">
        <w:rPr>
          <w:rFonts w:ascii="Palatino Linotype" w:hAnsi="Palatino Linotype" w:cs="Arial"/>
        </w:rPr>
        <w:t xml:space="preserve">señalando </w:t>
      </w:r>
      <w:r w:rsidR="001A6F14" w:rsidRPr="001E205B">
        <w:rPr>
          <w:rFonts w:ascii="Palatino Linotype" w:hAnsi="Palatino Linotype" w:cs="Arial"/>
        </w:rPr>
        <w:t>como</w:t>
      </w:r>
      <w:r w:rsidR="00F339BE" w:rsidRPr="001E205B">
        <w:rPr>
          <w:rFonts w:ascii="Palatino Linotype" w:hAnsi="Palatino Linotype" w:cs="Arial"/>
        </w:rPr>
        <w:t xml:space="preserve"> acto impugnado</w:t>
      </w:r>
      <w:r w:rsidR="001A6F14" w:rsidRPr="001E205B">
        <w:rPr>
          <w:rFonts w:ascii="Palatino Linotype" w:hAnsi="Palatino Linotype" w:cs="Arial"/>
        </w:rPr>
        <w:t>:</w:t>
      </w:r>
      <w:r w:rsidR="00AB08A8" w:rsidRPr="001E205B">
        <w:rPr>
          <w:rFonts w:ascii="Palatino Linotype" w:hAnsi="Palatino Linotype" w:cs="Arial"/>
        </w:rPr>
        <w:t xml:space="preserve"> </w:t>
      </w:r>
    </w:p>
    <w:p w:rsidR="00F339BE" w:rsidRPr="001E205B" w:rsidRDefault="00F339BE" w:rsidP="008C7093">
      <w:pPr>
        <w:spacing w:before="240" w:after="240"/>
        <w:ind w:left="851" w:right="899"/>
        <w:jc w:val="both"/>
        <w:rPr>
          <w:rFonts w:ascii="Palatino Linotype" w:hAnsi="Palatino Linotype"/>
          <w:b/>
          <w:i/>
          <w:color w:val="000000"/>
          <w:sz w:val="22"/>
          <w:szCs w:val="22"/>
        </w:rPr>
      </w:pPr>
      <w:r w:rsidRPr="001E205B">
        <w:rPr>
          <w:rFonts w:ascii="Palatino Linotype" w:hAnsi="Palatino Linotype"/>
          <w:b/>
          <w:i/>
          <w:color w:val="000000"/>
          <w:sz w:val="22"/>
          <w:szCs w:val="22"/>
        </w:rPr>
        <w:t>0</w:t>
      </w:r>
      <w:r w:rsidR="003024DE" w:rsidRPr="001E205B">
        <w:rPr>
          <w:rFonts w:ascii="Palatino Linotype" w:hAnsi="Palatino Linotype"/>
          <w:b/>
          <w:i/>
          <w:color w:val="000000"/>
          <w:sz w:val="22"/>
          <w:szCs w:val="22"/>
        </w:rPr>
        <w:t>4157</w:t>
      </w:r>
      <w:r w:rsidRPr="001E205B">
        <w:rPr>
          <w:rFonts w:ascii="Palatino Linotype" w:hAnsi="Palatino Linotype"/>
          <w:b/>
          <w:i/>
          <w:color w:val="000000"/>
          <w:sz w:val="22"/>
          <w:szCs w:val="22"/>
        </w:rPr>
        <w:t xml:space="preserve">/INFOEM/IP/RR/2018 </w:t>
      </w:r>
    </w:p>
    <w:p w:rsidR="001A6F14" w:rsidRPr="001E205B" w:rsidRDefault="00EC2EEF" w:rsidP="008C7093">
      <w:pPr>
        <w:spacing w:before="240" w:after="240"/>
        <w:ind w:left="851" w:right="899"/>
        <w:jc w:val="both"/>
        <w:rPr>
          <w:rFonts w:ascii="Palatino Linotype" w:hAnsi="Palatino Linotype"/>
          <w:i/>
          <w:color w:val="000000"/>
          <w:sz w:val="22"/>
          <w:szCs w:val="22"/>
        </w:rPr>
      </w:pPr>
      <w:r w:rsidRPr="001E205B">
        <w:rPr>
          <w:rFonts w:ascii="Palatino Linotype" w:hAnsi="Palatino Linotype"/>
          <w:b/>
          <w:i/>
          <w:color w:val="000000"/>
          <w:sz w:val="22"/>
          <w:szCs w:val="22"/>
        </w:rPr>
        <w:t>“</w:t>
      </w:r>
      <w:r w:rsidR="003024DE" w:rsidRPr="001E205B">
        <w:rPr>
          <w:rFonts w:ascii="Palatino Linotype" w:hAnsi="Palatino Linotype"/>
          <w:i/>
          <w:color w:val="000000"/>
          <w:sz w:val="22"/>
          <w:szCs w:val="22"/>
        </w:rPr>
        <w:t>No dan la información</w:t>
      </w:r>
      <w:r w:rsidRPr="001E205B">
        <w:rPr>
          <w:rFonts w:ascii="Palatino Linotype" w:hAnsi="Palatino Linotype"/>
          <w:b/>
          <w:i/>
          <w:color w:val="000000"/>
          <w:sz w:val="22"/>
          <w:szCs w:val="22"/>
        </w:rPr>
        <w:t>”</w:t>
      </w:r>
      <w:r w:rsidRPr="001E205B">
        <w:rPr>
          <w:rFonts w:ascii="Palatino Linotype" w:hAnsi="Palatino Linotype"/>
          <w:i/>
          <w:color w:val="000000"/>
          <w:sz w:val="22"/>
          <w:szCs w:val="22"/>
        </w:rPr>
        <w:t xml:space="preserve"> (sic)</w:t>
      </w:r>
    </w:p>
    <w:p w:rsidR="00F339BE" w:rsidRPr="001E205B" w:rsidRDefault="00F339BE" w:rsidP="008C7093">
      <w:pPr>
        <w:spacing w:before="240" w:after="240"/>
        <w:ind w:left="851" w:right="899"/>
        <w:jc w:val="both"/>
        <w:rPr>
          <w:rFonts w:ascii="Palatino Linotype" w:hAnsi="Palatino Linotype"/>
          <w:b/>
          <w:i/>
          <w:color w:val="000000"/>
          <w:sz w:val="22"/>
          <w:szCs w:val="22"/>
        </w:rPr>
      </w:pPr>
      <w:r w:rsidRPr="001E205B">
        <w:rPr>
          <w:rFonts w:ascii="Palatino Linotype" w:hAnsi="Palatino Linotype"/>
          <w:b/>
          <w:i/>
          <w:color w:val="000000"/>
          <w:sz w:val="22"/>
          <w:szCs w:val="22"/>
        </w:rPr>
        <w:t>0</w:t>
      </w:r>
      <w:r w:rsidR="003024DE" w:rsidRPr="001E205B">
        <w:rPr>
          <w:rFonts w:ascii="Palatino Linotype" w:hAnsi="Palatino Linotype"/>
          <w:b/>
          <w:i/>
          <w:color w:val="000000"/>
          <w:sz w:val="22"/>
          <w:szCs w:val="22"/>
        </w:rPr>
        <w:t>4158</w:t>
      </w:r>
      <w:r w:rsidRPr="001E205B">
        <w:rPr>
          <w:rFonts w:ascii="Palatino Linotype" w:hAnsi="Palatino Linotype"/>
          <w:b/>
          <w:i/>
          <w:color w:val="000000"/>
          <w:sz w:val="22"/>
          <w:szCs w:val="22"/>
        </w:rPr>
        <w:t>/INFOEM/IP/RR/2018</w:t>
      </w:r>
    </w:p>
    <w:p w:rsidR="00F339BE" w:rsidRPr="001E205B" w:rsidRDefault="009229AC" w:rsidP="008C7093">
      <w:pPr>
        <w:spacing w:before="240" w:after="240"/>
        <w:ind w:left="851" w:right="899"/>
        <w:jc w:val="both"/>
        <w:rPr>
          <w:rFonts w:ascii="Palatino Linotype" w:hAnsi="Palatino Linotype"/>
          <w:b/>
          <w:i/>
          <w:color w:val="000000"/>
          <w:sz w:val="22"/>
          <w:szCs w:val="22"/>
        </w:rPr>
      </w:pPr>
      <w:r w:rsidRPr="001E205B">
        <w:rPr>
          <w:rFonts w:ascii="Palatino Linotype" w:hAnsi="Palatino Linotype"/>
          <w:b/>
          <w:i/>
          <w:color w:val="000000"/>
          <w:sz w:val="22"/>
          <w:szCs w:val="22"/>
        </w:rPr>
        <w:t>“</w:t>
      </w:r>
      <w:r w:rsidR="003024DE" w:rsidRPr="001E205B">
        <w:rPr>
          <w:rFonts w:ascii="Palatino Linotype" w:hAnsi="Palatino Linotype"/>
          <w:i/>
          <w:color w:val="000000"/>
          <w:sz w:val="22"/>
          <w:szCs w:val="22"/>
        </w:rPr>
        <w:t>Solicitud no atendida</w:t>
      </w:r>
      <w:r w:rsidRPr="001E205B">
        <w:rPr>
          <w:rFonts w:ascii="Palatino Linotype" w:hAnsi="Palatino Linotype"/>
          <w:b/>
          <w:i/>
          <w:color w:val="000000"/>
          <w:sz w:val="22"/>
          <w:szCs w:val="22"/>
        </w:rPr>
        <w:t>”</w:t>
      </w:r>
      <w:r w:rsidRPr="001E205B">
        <w:rPr>
          <w:rFonts w:ascii="Palatino Linotype" w:hAnsi="Palatino Linotype"/>
          <w:i/>
          <w:color w:val="000000"/>
          <w:sz w:val="22"/>
          <w:szCs w:val="22"/>
        </w:rPr>
        <w:t xml:space="preserve"> (sic)</w:t>
      </w:r>
    </w:p>
    <w:p w:rsidR="00A35835" w:rsidRPr="001E205B" w:rsidRDefault="00BC3285" w:rsidP="003D40B6">
      <w:pPr>
        <w:spacing w:before="240" w:after="240" w:line="360" w:lineRule="auto"/>
        <w:jc w:val="both"/>
        <w:rPr>
          <w:rFonts w:ascii="Palatino Linotype" w:hAnsi="Palatino Linotype" w:cs="Arial"/>
        </w:rPr>
      </w:pPr>
      <w:r w:rsidRPr="001E205B">
        <w:rPr>
          <w:rFonts w:ascii="Palatino Linotype" w:hAnsi="Palatino Linotype" w:cs="Arial"/>
        </w:rPr>
        <w:t xml:space="preserve">Asimismo, </w:t>
      </w:r>
      <w:r w:rsidR="00222550" w:rsidRPr="001E205B">
        <w:rPr>
          <w:rFonts w:ascii="Palatino Linotype" w:hAnsi="Palatino Linotype" w:cs="Arial"/>
        </w:rPr>
        <w:t>refirió</w:t>
      </w:r>
      <w:r w:rsidRPr="001E205B">
        <w:rPr>
          <w:rFonts w:ascii="Palatino Linotype" w:hAnsi="Palatino Linotype" w:cs="Arial"/>
        </w:rPr>
        <w:t xml:space="preserve"> como razone</w:t>
      </w:r>
      <w:r w:rsidR="00A35835" w:rsidRPr="001E205B">
        <w:rPr>
          <w:rFonts w:ascii="Palatino Linotype" w:hAnsi="Palatino Linotype" w:cs="Arial"/>
        </w:rPr>
        <w:t>s o motivos de la inconformidad:</w:t>
      </w:r>
    </w:p>
    <w:p w:rsidR="009229AC" w:rsidRPr="001E205B" w:rsidRDefault="009229AC" w:rsidP="009229AC">
      <w:pPr>
        <w:spacing w:before="240" w:after="240"/>
        <w:ind w:left="851" w:right="899"/>
        <w:jc w:val="both"/>
        <w:rPr>
          <w:rFonts w:ascii="Palatino Linotype" w:hAnsi="Palatino Linotype"/>
          <w:b/>
          <w:i/>
          <w:color w:val="000000"/>
          <w:sz w:val="22"/>
          <w:szCs w:val="22"/>
        </w:rPr>
      </w:pPr>
      <w:r w:rsidRPr="001E205B">
        <w:rPr>
          <w:rFonts w:ascii="Palatino Linotype" w:hAnsi="Palatino Linotype"/>
          <w:b/>
          <w:i/>
          <w:color w:val="000000"/>
          <w:sz w:val="22"/>
          <w:szCs w:val="22"/>
        </w:rPr>
        <w:t>0</w:t>
      </w:r>
      <w:r w:rsidR="003024DE" w:rsidRPr="001E205B">
        <w:rPr>
          <w:rFonts w:ascii="Palatino Linotype" w:hAnsi="Palatino Linotype"/>
          <w:b/>
          <w:i/>
          <w:color w:val="000000"/>
          <w:sz w:val="22"/>
          <w:szCs w:val="22"/>
        </w:rPr>
        <w:t>4157</w:t>
      </w:r>
      <w:r w:rsidRPr="001E205B">
        <w:rPr>
          <w:rFonts w:ascii="Palatino Linotype" w:hAnsi="Palatino Linotype"/>
          <w:b/>
          <w:i/>
          <w:color w:val="000000"/>
          <w:sz w:val="22"/>
          <w:szCs w:val="22"/>
        </w:rPr>
        <w:t xml:space="preserve">/INFOEM/IP/RR/2018 </w:t>
      </w:r>
    </w:p>
    <w:p w:rsidR="009229AC" w:rsidRPr="001E205B" w:rsidRDefault="009229AC" w:rsidP="009229AC">
      <w:pPr>
        <w:spacing w:before="240" w:after="240"/>
        <w:ind w:left="851" w:right="899"/>
        <w:jc w:val="both"/>
        <w:rPr>
          <w:rFonts w:ascii="Palatino Linotype" w:hAnsi="Palatino Linotype"/>
          <w:i/>
          <w:color w:val="000000"/>
          <w:sz w:val="22"/>
          <w:szCs w:val="22"/>
        </w:rPr>
      </w:pPr>
      <w:r w:rsidRPr="001E205B">
        <w:rPr>
          <w:rFonts w:ascii="Palatino Linotype" w:hAnsi="Palatino Linotype"/>
          <w:b/>
          <w:i/>
          <w:color w:val="000000"/>
          <w:sz w:val="22"/>
          <w:szCs w:val="22"/>
        </w:rPr>
        <w:t>“</w:t>
      </w:r>
      <w:r w:rsidR="003024DE" w:rsidRPr="001E205B">
        <w:rPr>
          <w:rFonts w:ascii="Palatino Linotype" w:hAnsi="Palatino Linotype"/>
          <w:i/>
          <w:color w:val="000000"/>
          <w:sz w:val="22"/>
          <w:szCs w:val="22"/>
        </w:rPr>
        <w:t>Se pide comité no unidad, aprende a diferenciar naco</w:t>
      </w:r>
      <w:r w:rsidRPr="001E205B">
        <w:rPr>
          <w:rFonts w:ascii="Palatino Linotype" w:hAnsi="Palatino Linotype"/>
          <w:b/>
          <w:i/>
          <w:color w:val="000000"/>
          <w:sz w:val="22"/>
          <w:szCs w:val="22"/>
        </w:rPr>
        <w:t>”</w:t>
      </w:r>
      <w:r w:rsidRPr="001E205B">
        <w:rPr>
          <w:rFonts w:ascii="Palatino Linotype" w:hAnsi="Palatino Linotype"/>
          <w:i/>
          <w:color w:val="000000"/>
          <w:sz w:val="22"/>
          <w:szCs w:val="22"/>
        </w:rPr>
        <w:t xml:space="preserve"> (sic)</w:t>
      </w:r>
    </w:p>
    <w:p w:rsidR="009229AC" w:rsidRPr="001E205B" w:rsidRDefault="009229AC" w:rsidP="009229AC">
      <w:pPr>
        <w:spacing w:before="240" w:after="240"/>
        <w:ind w:left="851" w:right="899"/>
        <w:jc w:val="both"/>
        <w:rPr>
          <w:rFonts w:ascii="Palatino Linotype" w:hAnsi="Palatino Linotype"/>
          <w:b/>
          <w:i/>
          <w:color w:val="000000"/>
          <w:sz w:val="22"/>
          <w:szCs w:val="22"/>
        </w:rPr>
      </w:pPr>
      <w:r w:rsidRPr="001E205B">
        <w:rPr>
          <w:rFonts w:ascii="Palatino Linotype" w:hAnsi="Palatino Linotype"/>
          <w:b/>
          <w:i/>
          <w:color w:val="000000"/>
          <w:sz w:val="22"/>
          <w:szCs w:val="22"/>
        </w:rPr>
        <w:t>0</w:t>
      </w:r>
      <w:r w:rsidR="003024DE" w:rsidRPr="001E205B">
        <w:rPr>
          <w:rFonts w:ascii="Palatino Linotype" w:hAnsi="Palatino Linotype"/>
          <w:b/>
          <w:i/>
          <w:color w:val="000000"/>
          <w:sz w:val="22"/>
          <w:szCs w:val="22"/>
        </w:rPr>
        <w:t>4158</w:t>
      </w:r>
      <w:r w:rsidRPr="001E205B">
        <w:rPr>
          <w:rFonts w:ascii="Palatino Linotype" w:hAnsi="Palatino Linotype"/>
          <w:b/>
          <w:i/>
          <w:color w:val="000000"/>
          <w:sz w:val="22"/>
          <w:szCs w:val="22"/>
        </w:rPr>
        <w:t>/INFOEM/IP/RR/2018</w:t>
      </w:r>
    </w:p>
    <w:p w:rsidR="009229AC" w:rsidRPr="001E205B" w:rsidRDefault="009229AC" w:rsidP="009229AC">
      <w:pPr>
        <w:spacing w:before="240" w:after="240"/>
        <w:ind w:left="851" w:right="899"/>
        <w:jc w:val="both"/>
        <w:rPr>
          <w:rFonts w:ascii="Palatino Linotype" w:hAnsi="Palatino Linotype"/>
          <w:i/>
          <w:color w:val="000000"/>
          <w:sz w:val="22"/>
          <w:szCs w:val="22"/>
        </w:rPr>
      </w:pPr>
      <w:r w:rsidRPr="001E205B">
        <w:rPr>
          <w:rFonts w:ascii="Palatino Linotype" w:hAnsi="Palatino Linotype"/>
          <w:b/>
          <w:i/>
          <w:color w:val="000000"/>
          <w:sz w:val="22"/>
          <w:szCs w:val="22"/>
        </w:rPr>
        <w:t>“</w:t>
      </w:r>
      <w:r w:rsidR="003024DE" w:rsidRPr="001E205B">
        <w:rPr>
          <w:rFonts w:ascii="Palatino Linotype" w:hAnsi="Palatino Linotype"/>
          <w:i/>
          <w:color w:val="000000"/>
          <w:sz w:val="22"/>
          <w:szCs w:val="22"/>
        </w:rPr>
        <w:t>Niegan la información correspondiente</w:t>
      </w:r>
      <w:r w:rsidRPr="001E205B">
        <w:rPr>
          <w:rFonts w:ascii="Palatino Linotype" w:hAnsi="Palatino Linotype"/>
          <w:b/>
          <w:i/>
          <w:color w:val="000000"/>
          <w:sz w:val="22"/>
          <w:szCs w:val="22"/>
        </w:rPr>
        <w:t>”</w:t>
      </w:r>
      <w:r w:rsidRPr="001E205B">
        <w:rPr>
          <w:rFonts w:ascii="Palatino Linotype" w:hAnsi="Palatino Linotype"/>
          <w:i/>
          <w:color w:val="000000"/>
          <w:sz w:val="22"/>
          <w:szCs w:val="22"/>
        </w:rPr>
        <w:t xml:space="preserve"> (sic)</w:t>
      </w:r>
    </w:p>
    <w:p w:rsidR="00525B91" w:rsidRPr="001E205B" w:rsidRDefault="007A45BB" w:rsidP="009229AC">
      <w:pPr>
        <w:pStyle w:val="Prrafodelista"/>
        <w:spacing w:before="240" w:after="240" w:line="360" w:lineRule="auto"/>
        <w:ind w:left="0"/>
        <w:contextualSpacing w:val="0"/>
        <w:jc w:val="both"/>
        <w:rPr>
          <w:rFonts w:ascii="Palatino Linotype" w:hAnsi="Palatino Linotype" w:cs="Arial"/>
          <w:lang w:val="es-ES_tradnl"/>
        </w:rPr>
      </w:pPr>
      <w:r w:rsidRPr="001E205B">
        <w:rPr>
          <w:rFonts w:ascii="Palatino Linotype" w:hAnsi="Palatino Linotype" w:cs="Arial"/>
          <w:b/>
          <w:sz w:val="28"/>
          <w:szCs w:val="22"/>
          <w:lang w:val="es-MX"/>
        </w:rPr>
        <w:t>V</w:t>
      </w:r>
      <w:r w:rsidR="00525B91" w:rsidRPr="001E205B">
        <w:rPr>
          <w:rFonts w:ascii="Palatino Linotype" w:hAnsi="Palatino Linotype" w:cs="Arial"/>
          <w:b/>
          <w:sz w:val="28"/>
          <w:szCs w:val="22"/>
          <w:lang w:val="es-MX"/>
        </w:rPr>
        <w:t>.</w:t>
      </w:r>
      <w:r w:rsidR="00525B91" w:rsidRPr="001E205B">
        <w:rPr>
          <w:rFonts w:ascii="Palatino Linotype" w:hAnsi="Palatino Linotype" w:cs="Arial"/>
          <w:b/>
          <w:szCs w:val="22"/>
          <w:lang w:val="es-MX"/>
        </w:rPr>
        <w:t xml:space="preserve"> </w:t>
      </w:r>
      <w:r w:rsidR="00525B91" w:rsidRPr="001E205B">
        <w:rPr>
          <w:rFonts w:ascii="Palatino Linotype" w:hAnsi="Palatino Linotype" w:cs="Arial"/>
        </w:rPr>
        <w:t>E</w:t>
      </w:r>
      <w:r w:rsidR="00257C26" w:rsidRPr="001E205B">
        <w:rPr>
          <w:rFonts w:ascii="Palatino Linotype" w:hAnsi="Palatino Linotype" w:cs="Arial"/>
        </w:rPr>
        <w:t>n fecha</w:t>
      </w:r>
      <w:r w:rsidR="00525B91" w:rsidRPr="001E205B">
        <w:rPr>
          <w:rFonts w:ascii="Palatino Linotype" w:hAnsi="Palatino Linotype" w:cs="Arial"/>
        </w:rPr>
        <w:t xml:space="preserve"> </w:t>
      </w:r>
      <w:r w:rsidR="009229AC" w:rsidRPr="001E205B">
        <w:rPr>
          <w:rFonts w:ascii="Palatino Linotype" w:hAnsi="Palatino Linotype" w:cs="Arial"/>
        </w:rPr>
        <w:t xml:space="preserve">treinta de </w:t>
      </w:r>
      <w:r w:rsidR="003024DE" w:rsidRPr="001E205B">
        <w:rPr>
          <w:rFonts w:ascii="Palatino Linotype" w:hAnsi="Palatino Linotype" w:cs="Arial"/>
        </w:rPr>
        <w:t>octubre</w:t>
      </w:r>
      <w:r w:rsidR="009229AC" w:rsidRPr="001E205B">
        <w:rPr>
          <w:rFonts w:ascii="Palatino Linotype" w:hAnsi="Palatino Linotype" w:cs="Arial"/>
        </w:rPr>
        <w:t xml:space="preserve"> </w:t>
      </w:r>
      <w:r w:rsidR="00525B91" w:rsidRPr="001E205B">
        <w:rPr>
          <w:rFonts w:ascii="Palatino Linotype" w:hAnsi="Palatino Linotype" w:cs="Arial"/>
        </w:rPr>
        <w:t>de dos mil dieci</w:t>
      </w:r>
      <w:r w:rsidR="00034866" w:rsidRPr="001E205B">
        <w:rPr>
          <w:rFonts w:ascii="Palatino Linotype" w:hAnsi="Palatino Linotype" w:cs="Arial"/>
        </w:rPr>
        <w:t>ocho</w:t>
      </w:r>
      <w:r w:rsidR="00525B91" w:rsidRPr="001E205B">
        <w:rPr>
          <w:rFonts w:ascii="Palatino Linotype" w:hAnsi="Palatino Linotype" w:cs="Arial"/>
        </w:rPr>
        <w:t>, l</w:t>
      </w:r>
      <w:r w:rsidR="00257C26" w:rsidRPr="001E205B">
        <w:rPr>
          <w:rFonts w:ascii="Palatino Linotype" w:hAnsi="Palatino Linotype" w:cs="Arial"/>
        </w:rPr>
        <w:t>os</w:t>
      </w:r>
      <w:r w:rsidR="00525B91" w:rsidRPr="001E205B">
        <w:rPr>
          <w:rFonts w:ascii="Palatino Linotype" w:hAnsi="Palatino Linotype" w:cs="Arial"/>
        </w:rPr>
        <w:t xml:space="preserve"> </w:t>
      </w:r>
      <w:r w:rsidR="00525B91" w:rsidRPr="001E205B">
        <w:rPr>
          <w:rFonts w:ascii="Palatino Linotype" w:hAnsi="Palatino Linotype" w:cs="Arial"/>
          <w:lang w:val="es-ES_tradnl"/>
        </w:rPr>
        <w:t>recurso</w:t>
      </w:r>
      <w:r w:rsidR="00257C26" w:rsidRPr="001E205B">
        <w:rPr>
          <w:rFonts w:ascii="Palatino Linotype" w:hAnsi="Palatino Linotype" w:cs="Arial"/>
          <w:lang w:val="es-ES_tradnl"/>
        </w:rPr>
        <w:t>s</w:t>
      </w:r>
      <w:r w:rsidR="00525B91" w:rsidRPr="001E205B">
        <w:rPr>
          <w:rFonts w:ascii="Palatino Linotype" w:hAnsi="Palatino Linotype" w:cs="Arial"/>
          <w:lang w:val="es-ES_tradnl"/>
        </w:rPr>
        <w:t xml:space="preserve"> de que</w:t>
      </w:r>
      <w:r w:rsidR="00525B91" w:rsidRPr="001E205B">
        <w:rPr>
          <w:rFonts w:ascii="Palatino Linotype" w:hAnsi="Palatino Linotype" w:cs="Arial"/>
        </w:rPr>
        <w:t xml:space="preserve"> se trata</w:t>
      </w:r>
      <w:r w:rsidR="00F55481" w:rsidRPr="001E205B">
        <w:rPr>
          <w:rFonts w:ascii="Palatino Linotype" w:hAnsi="Palatino Linotype" w:cs="Arial"/>
        </w:rPr>
        <w:t>n,</w:t>
      </w:r>
      <w:r w:rsidR="00257C26" w:rsidRPr="001E205B">
        <w:rPr>
          <w:rFonts w:ascii="Palatino Linotype" w:hAnsi="Palatino Linotype" w:cs="Arial"/>
          <w:lang w:val="es-ES_tradnl"/>
        </w:rPr>
        <w:t xml:space="preserve"> se enviaron</w:t>
      </w:r>
      <w:r w:rsidR="00525B91" w:rsidRPr="001E205B">
        <w:rPr>
          <w:rFonts w:ascii="Palatino Linotype" w:hAnsi="Palatino Linotype" w:cs="Arial"/>
          <w:lang w:val="es-ES_tradnl"/>
        </w:rPr>
        <w:t xml:space="preserve"> electrónicamente al Instituto de </w:t>
      </w:r>
      <w:r w:rsidR="00525B91" w:rsidRPr="001E205B">
        <w:rPr>
          <w:rFonts w:ascii="Palatino Linotype" w:eastAsia="Arial Unicode MS" w:hAnsi="Palatino Linotype" w:cs="Arial"/>
        </w:rPr>
        <w:t>Transparencia</w:t>
      </w:r>
      <w:r w:rsidR="00525B91" w:rsidRPr="001E205B">
        <w:rPr>
          <w:rFonts w:ascii="Palatino Linotype" w:hAnsi="Palatino Linotype" w:cs="Arial"/>
          <w:lang w:val="es-ES_tradnl"/>
        </w:rPr>
        <w:t>, Acceso a la Información Pública y Protección de Datos Personales del Estado de México y Municipios y con fundamento en el artículo 185</w:t>
      </w:r>
      <w:r w:rsidR="004E3FBC" w:rsidRPr="001E205B">
        <w:rPr>
          <w:rFonts w:ascii="Palatino Linotype" w:hAnsi="Palatino Linotype" w:cs="Arial"/>
          <w:lang w:val="es-ES_tradnl"/>
        </w:rPr>
        <w:t>,</w:t>
      </w:r>
      <w:r w:rsidR="00525B91" w:rsidRPr="001E205B">
        <w:rPr>
          <w:rFonts w:ascii="Palatino Linotype" w:hAnsi="Palatino Linotype" w:cs="Arial"/>
          <w:lang w:val="es-ES_tradnl"/>
        </w:rPr>
        <w:t xml:space="preserve"> fracción I de la </w:t>
      </w:r>
      <w:r w:rsidR="00525B91" w:rsidRPr="001E205B">
        <w:rPr>
          <w:rFonts w:ascii="Palatino Linotype" w:hAnsi="Palatino Linotype"/>
        </w:rPr>
        <w:t>Ley de Transparencia y Acceso a la Información Pública del Estado de México y Municipios</w:t>
      </w:r>
      <w:r w:rsidR="00257C26" w:rsidRPr="001E205B">
        <w:rPr>
          <w:rFonts w:ascii="Palatino Linotype" w:hAnsi="Palatino Linotype" w:cs="Arial"/>
          <w:lang w:val="es-ES_tradnl"/>
        </w:rPr>
        <w:t xml:space="preserve">, </w:t>
      </w:r>
      <w:r w:rsidR="006D67EB" w:rsidRPr="001E205B">
        <w:rPr>
          <w:rFonts w:ascii="Palatino Linotype" w:hAnsi="Palatino Linotype" w:cs="Arial"/>
          <w:lang w:val="es-ES_tradnl"/>
        </w:rPr>
        <w:t xml:space="preserve">se </w:t>
      </w:r>
      <w:r w:rsidR="00F6726C" w:rsidRPr="001E205B">
        <w:rPr>
          <w:rFonts w:ascii="Palatino Linotype" w:hAnsi="Palatino Linotype" w:cs="Arial"/>
          <w:lang w:val="es-ES_tradnl"/>
        </w:rPr>
        <w:t>turn</w:t>
      </w:r>
      <w:r w:rsidR="006D67EB" w:rsidRPr="001E205B">
        <w:rPr>
          <w:rFonts w:ascii="Palatino Linotype" w:hAnsi="Palatino Linotype" w:cs="Arial"/>
          <w:lang w:val="es-ES_tradnl"/>
        </w:rPr>
        <w:t>aron</w:t>
      </w:r>
      <w:r w:rsidR="00525B91" w:rsidRPr="001E205B">
        <w:rPr>
          <w:rFonts w:ascii="Palatino Linotype" w:hAnsi="Palatino Linotype" w:cs="Arial"/>
          <w:lang w:val="es-ES_tradnl"/>
        </w:rPr>
        <w:t xml:space="preserve"> a través del</w:t>
      </w:r>
      <w:r w:rsidR="00525B91" w:rsidRPr="001E205B">
        <w:rPr>
          <w:rFonts w:ascii="Palatino Linotype" w:eastAsia="Arial Unicode MS" w:hAnsi="Palatino Linotype" w:cs="Arial"/>
          <w:lang w:val="es-ES_tradnl"/>
        </w:rPr>
        <w:t xml:space="preserve"> </w:t>
      </w:r>
      <w:r w:rsidR="00525B91" w:rsidRPr="001E205B">
        <w:rPr>
          <w:rFonts w:ascii="Palatino Linotype" w:eastAsia="Arial Unicode MS" w:hAnsi="Palatino Linotype" w:cs="Arial"/>
          <w:b/>
          <w:lang w:val="es-ES_tradnl"/>
        </w:rPr>
        <w:t>SAIMEX</w:t>
      </w:r>
      <w:r w:rsidR="00525B91" w:rsidRPr="001E205B">
        <w:rPr>
          <w:rFonts w:ascii="Palatino Linotype" w:hAnsi="Palatino Linotype"/>
        </w:rPr>
        <w:t xml:space="preserve"> </w:t>
      </w:r>
      <w:r w:rsidR="006D67EB" w:rsidRPr="001E205B">
        <w:rPr>
          <w:rFonts w:ascii="Palatino Linotype" w:hAnsi="Palatino Linotype"/>
        </w:rPr>
        <w:t>e</w:t>
      </w:r>
      <w:r w:rsidR="00040045" w:rsidRPr="001E205B">
        <w:rPr>
          <w:rFonts w:ascii="Palatino Linotype" w:hAnsi="Palatino Linotype" w:cs="Arial"/>
          <w:lang w:val="es-ES_tradnl"/>
        </w:rPr>
        <w:t>l</w:t>
      </w:r>
      <w:r w:rsidR="006D67EB" w:rsidRPr="001E205B">
        <w:rPr>
          <w:rFonts w:ascii="Palatino Linotype" w:hAnsi="Palatino Linotype" w:cs="Arial"/>
          <w:lang w:val="es-ES_tradnl"/>
        </w:rPr>
        <w:t xml:space="preserve"> recurso</w:t>
      </w:r>
      <w:r w:rsidR="00040045" w:rsidRPr="001E205B">
        <w:rPr>
          <w:rFonts w:ascii="Palatino Linotype" w:hAnsi="Palatino Linotype" w:cs="Arial"/>
          <w:lang w:val="es-ES_tradnl"/>
        </w:rPr>
        <w:t xml:space="preserve"> </w:t>
      </w:r>
      <w:r w:rsidR="006359D3" w:rsidRPr="001E205B">
        <w:rPr>
          <w:rFonts w:ascii="Palatino Linotype" w:hAnsi="Palatino Linotype" w:cs="Arial"/>
          <w:b/>
          <w:bCs/>
          <w:spacing w:val="-2"/>
          <w:lang w:val="es-MX"/>
        </w:rPr>
        <w:t>0</w:t>
      </w:r>
      <w:r w:rsidR="003024DE" w:rsidRPr="001E205B">
        <w:rPr>
          <w:rFonts w:ascii="Palatino Linotype" w:hAnsi="Palatino Linotype" w:cs="Arial"/>
          <w:b/>
          <w:bCs/>
          <w:spacing w:val="-2"/>
          <w:lang w:val="es-MX"/>
        </w:rPr>
        <w:t>4157</w:t>
      </w:r>
      <w:r w:rsidR="006359D3" w:rsidRPr="001E205B">
        <w:rPr>
          <w:rFonts w:ascii="Palatino Linotype" w:hAnsi="Palatino Linotype" w:cs="Arial"/>
          <w:b/>
          <w:bCs/>
          <w:spacing w:val="-2"/>
          <w:lang w:val="es-MX"/>
        </w:rPr>
        <w:t xml:space="preserve">/INFOEM/IP/RR/2018 </w:t>
      </w:r>
      <w:r w:rsidR="00525B91" w:rsidRPr="001E205B">
        <w:rPr>
          <w:rFonts w:ascii="Palatino Linotype" w:hAnsi="Palatino Linotype"/>
        </w:rPr>
        <w:t xml:space="preserve">a la </w:t>
      </w:r>
      <w:r w:rsidR="00525B91" w:rsidRPr="001E205B">
        <w:rPr>
          <w:rFonts w:ascii="Palatino Linotype" w:hAnsi="Palatino Linotype" w:cs="Arial"/>
          <w:lang w:val="es-ES_tradnl"/>
        </w:rPr>
        <w:t xml:space="preserve">Comisionada </w:t>
      </w:r>
      <w:r w:rsidR="00B51A43" w:rsidRPr="001E205B">
        <w:rPr>
          <w:rFonts w:ascii="Palatino Linotype" w:hAnsi="Palatino Linotype" w:cs="Arial"/>
          <w:b/>
          <w:lang w:val="es-ES_tradnl"/>
        </w:rPr>
        <w:t>Eva Abaid Yapur</w:t>
      </w:r>
      <w:r w:rsidR="008E0DC8" w:rsidRPr="001E205B">
        <w:rPr>
          <w:rFonts w:ascii="Palatino Linotype" w:hAnsi="Palatino Linotype" w:cs="Arial"/>
          <w:lang w:val="es-ES_tradnl"/>
        </w:rPr>
        <w:t>;</w:t>
      </w:r>
      <w:r w:rsidR="006D67EB" w:rsidRPr="001E205B">
        <w:rPr>
          <w:rFonts w:ascii="Palatino Linotype" w:hAnsi="Palatino Linotype" w:cs="Arial"/>
          <w:lang w:val="es-ES_tradnl"/>
        </w:rPr>
        <w:t xml:space="preserve"> y</w:t>
      </w:r>
      <w:r w:rsidR="00F6726C" w:rsidRPr="001E205B">
        <w:rPr>
          <w:rFonts w:ascii="Palatino Linotype" w:hAnsi="Palatino Linotype" w:cs="Arial"/>
          <w:lang w:val="es-ES_tradnl"/>
        </w:rPr>
        <w:t xml:space="preserve"> </w:t>
      </w:r>
      <w:r w:rsidR="006359D3" w:rsidRPr="001E205B">
        <w:rPr>
          <w:rFonts w:ascii="Palatino Linotype" w:hAnsi="Palatino Linotype" w:cs="Arial"/>
          <w:lang w:val="es-ES_tradnl"/>
        </w:rPr>
        <w:t xml:space="preserve">el </w:t>
      </w:r>
      <w:r w:rsidR="006D67EB" w:rsidRPr="001E205B">
        <w:rPr>
          <w:rFonts w:ascii="Palatino Linotype" w:hAnsi="Palatino Linotype" w:cs="Arial"/>
          <w:lang w:val="es-ES_tradnl"/>
        </w:rPr>
        <w:t>diverso</w:t>
      </w:r>
      <w:r w:rsidR="006359D3" w:rsidRPr="001E205B">
        <w:rPr>
          <w:rFonts w:ascii="Palatino Linotype" w:hAnsi="Palatino Linotype" w:cs="Arial"/>
          <w:b/>
          <w:lang w:val="es-ES_tradnl"/>
        </w:rPr>
        <w:t xml:space="preserve"> </w:t>
      </w:r>
      <w:r w:rsidR="006D67EB" w:rsidRPr="001E205B">
        <w:rPr>
          <w:rFonts w:ascii="Palatino Linotype" w:hAnsi="Palatino Linotype" w:cs="Arial"/>
          <w:b/>
          <w:bCs/>
          <w:spacing w:val="-2"/>
          <w:lang w:val="es-MX"/>
        </w:rPr>
        <w:t>0</w:t>
      </w:r>
      <w:r w:rsidR="003024DE" w:rsidRPr="001E205B">
        <w:rPr>
          <w:rFonts w:ascii="Palatino Linotype" w:hAnsi="Palatino Linotype" w:cs="Arial"/>
          <w:b/>
          <w:bCs/>
          <w:spacing w:val="-2"/>
          <w:lang w:val="es-MX"/>
        </w:rPr>
        <w:t>4158</w:t>
      </w:r>
      <w:r w:rsidR="006359D3" w:rsidRPr="001E205B">
        <w:rPr>
          <w:rFonts w:ascii="Palatino Linotype" w:hAnsi="Palatino Linotype" w:cs="Arial"/>
          <w:b/>
          <w:bCs/>
          <w:spacing w:val="-2"/>
          <w:lang w:val="es-MX"/>
        </w:rPr>
        <w:t xml:space="preserve">/INFOEM/IP/RR/2018 </w:t>
      </w:r>
      <w:r w:rsidR="00040045" w:rsidRPr="001E205B">
        <w:rPr>
          <w:rFonts w:ascii="Palatino Linotype" w:hAnsi="Palatino Linotype" w:cs="Arial"/>
          <w:lang w:val="es-ES_tradnl"/>
        </w:rPr>
        <w:t>al</w:t>
      </w:r>
      <w:r w:rsidR="00040045" w:rsidRPr="001E205B">
        <w:rPr>
          <w:rFonts w:ascii="Palatino Linotype" w:hAnsi="Palatino Linotype" w:cs="Arial"/>
          <w:b/>
          <w:lang w:val="es-ES_tradnl"/>
        </w:rPr>
        <w:t xml:space="preserve"> </w:t>
      </w:r>
      <w:r w:rsidR="00040045" w:rsidRPr="001E205B">
        <w:rPr>
          <w:rFonts w:ascii="Palatino Linotype" w:hAnsi="Palatino Linotype" w:cs="Arial"/>
          <w:lang w:val="es-ES_tradnl"/>
        </w:rPr>
        <w:t>Comisionado</w:t>
      </w:r>
      <w:r w:rsidR="008E0DC8" w:rsidRPr="001E205B">
        <w:rPr>
          <w:rFonts w:ascii="Palatino Linotype" w:hAnsi="Palatino Linotype" w:cs="Arial"/>
          <w:b/>
          <w:lang w:val="es-ES_tradnl"/>
        </w:rPr>
        <w:t xml:space="preserve"> José Guadalupe Luna Hernández</w:t>
      </w:r>
      <w:r w:rsidR="006359D3" w:rsidRPr="001E205B">
        <w:rPr>
          <w:rFonts w:ascii="Palatino Linotype" w:hAnsi="Palatino Linotype" w:cs="Arial"/>
          <w:b/>
          <w:lang w:val="es-ES_tradnl"/>
        </w:rPr>
        <w:t xml:space="preserve">, </w:t>
      </w:r>
      <w:r w:rsidR="00525B91" w:rsidRPr="001E205B">
        <w:rPr>
          <w:rFonts w:ascii="Palatino Linotype" w:hAnsi="Palatino Linotype" w:cs="Arial"/>
          <w:lang w:val="es-ES_tradnl"/>
        </w:rPr>
        <w:t>a efecto de decretar su admisión o desechamiento.</w:t>
      </w:r>
    </w:p>
    <w:p w:rsidR="004F6159" w:rsidRPr="001E205B" w:rsidRDefault="00525B91" w:rsidP="006B00FC">
      <w:pPr>
        <w:autoSpaceDE w:val="0"/>
        <w:autoSpaceDN w:val="0"/>
        <w:adjustRightInd w:val="0"/>
        <w:spacing w:before="240" w:after="240" w:line="360" w:lineRule="auto"/>
        <w:ind w:right="51"/>
        <w:jc w:val="both"/>
        <w:rPr>
          <w:rFonts w:ascii="Palatino Linotype" w:eastAsia="Arial Unicode MS" w:hAnsi="Palatino Linotype" w:cs="Arial"/>
        </w:rPr>
      </w:pPr>
      <w:r w:rsidRPr="001E205B">
        <w:rPr>
          <w:rFonts w:ascii="Palatino Linotype" w:hAnsi="Palatino Linotype" w:cs="Arial"/>
          <w:b/>
          <w:sz w:val="28"/>
          <w:szCs w:val="28"/>
          <w:lang w:val="es-ES_tradnl"/>
        </w:rPr>
        <w:lastRenderedPageBreak/>
        <w:t>V</w:t>
      </w:r>
      <w:r w:rsidR="00674284" w:rsidRPr="001E205B">
        <w:rPr>
          <w:rFonts w:ascii="Palatino Linotype" w:hAnsi="Palatino Linotype" w:cs="Arial"/>
          <w:b/>
          <w:sz w:val="28"/>
          <w:szCs w:val="28"/>
          <w:lang w:val="es-ES_tradnl"/>
        </w:rPr>
        <w:t>I</w:t>
      </w:r>
      <w:r w:rsidRPr="001E205B">
        <w:rPr>
          <w:rFonts w:ascii="Palatino Linotype" w:hAnsi="Palatino Linotype" w:cs="Arial"/>
          <w:b/>
          <w:lang w:val="es-ES_tradnl"/>
        </w:rPr>
        <w:t xml:space="preserve">. </w:t>
      </w:r>
      <w:r w:rsidR="008E0DC8" w:rsidRPr="001E205B">
        <w:rPr>
          <w:rFonts w:ascii="Palatino Linotype" w:hAnsi="Palatino Linotype" w:cs="Arial"/>
        </w:rPr>
        <w:t xml:space="preserve">El </w:t>
      </w:r>
      <w:r w:rsidR="00257C26" w:rsidRPr="001E205B">
        <w:rPr>
          <w:rFonts w:ascii="Palatino Linotype" w:hAnsi="Palatino Linotype" w:cs="Arial"/>
        </w:rPr>
        <w:t xml:space="preserve">día </w:t>
      </w:r>
      <w:r w:rsidR="003024DE" w:rsidRPr="001E205B">
        <w:rPr>
          <w:rFonts w:ascii="Palatino Linotype" w:hAnsi="Palatino Linotype" w:cs="Arial"/>
        </w:rPr>
        <w:t xml:space="preserve">seis de noviembre </w:t>
      </w:r>
      <w:r w:rsidR="00034866" w:rsidRPr="001E205B">
        <w:rPr>
          <w:rFonts w:ascii="Palatino Linotype" w:hAnsi="Palatino Linotype" w:cs="Arial"/>
        </w:rPr>
        <w:t>de dos mil dieciocho</w:t>
      </w:r>
      <w:r w:rsidRPr="001E205B">
        <w:rPr>
          <w:rFonts w:ascii="Palatino Linotype" w:hAnsi="Palatino Linotype" w:cs="Arial"/>
        </w:rPr>
        <w:t>, l</w:t>
      </w:r>
      <w:r w:rsidR="00040045" w:rsidRPr="001E205B">
        <w:rPr>
          <w:rFonts w:ascii="Palatino Linotype" w:hAnsi="Palatino Linotype" w:cs="Arial"/>
        </w:rPr>
        <w:t>os Comisionados referidos</w:t>
      </w:r>
      <w:r w:rsidR="006958B5" w:rsidRPr="001E205B">
        <w:rPr>
          <w:rFonts w:ascii="Palatino Linotype" w:hAnsi="Palatino Linotype" w:cs="Arial"/>
        </w:rPr>
        <w:t xml:space="preserve"> </w:t>
      </w:r>
      <w:r w:rsidRPr="001E205B">
        <w:rPr>
          <w:rFonts w:ascii="Palatino Linotype" w:hAnsi="Palatino Linotype" w:cs="Arial"/>
        </w:rPr>
        <w:t xml:space="preserve">atento a lo dispuesto en el </w:t>
      </w:r>
      <w:r w:rsidRPr="001E205B">
        <w:rPr>
          <w:rFonts w:ascii="Palatino Linotype" w:hAnsi="Palatino Linotype" w:cs="Arial"/>
          <w:lang w:val="es-ES_tradnl"/>
        </w:rPr>
        <w:t>artículo</w:t>
      </w:r>
      <w:r w:rsidRPr="001E205B">
        <w:rPr>
          <w:rFonts w:ascii="Palatino Linotype" w:hAnsi="Palatino Linotype" w:cs="Arial"/>
        </w:rPr>
        <w:t xml:space="preserve"> 185</w:t>
      </w:r>
      <w:r w:rsidR="004E3FBC" w:rsidRPr="001E205B">
        <w:rPr>
          <w:rFonts w:ascii="Palatino Linotype" w:hAnsi="Palatino Linotype" w:cs="Arial"/>
        </w:rPr>
        <w:t>,</w:t>
      </w:r>
      <w:r w:rsidRPr="001E205B">
        <w:rPr>
          <w:rFonts w:ascii="Palatino Linotype" w:hAnsi="Palatino Linotype" w:cs="Arial"/>
        </w:rPr>
        <w:t xml:space="preserve"> fracciones I, II y IV </w:t>
      </w:r>
      <w:r w:rsidRPr="001E205B">
        <w:rPr>
          <w:rFonts w:ascii="Palatino Linotype" w:hAnsi="Palatino Linotype" w:cs="Arial"/>
          <w:lang w:val="es-ES_tradnl"/>
        </w:rPr>
        <w:t xml:space="preserve">de la </w:t>
      </w:r>
      <w:r w:rsidRPr="001E205B">
        <w:rPr>
          <w:rFonts w:ascii="Palatino Linotype" w:hAnsi="Palatino Linotype"/>
        </w:rPr>
        <w:t>Ley de Transparencia y Acceso a la Información Pública del Estado de México y Municipios, a</w:t>
      </w:r>
      <w:r w:rsidR="00040045" w:rsidRPr="001E205B">
        <w:rPr>
          <w:rFonts w:ascii="Palatino Linotype" w:hAnsi="Palatino Linotype" w:cs="Arial"/>
        </w:rPr>
        <w:t>cordaron</w:t>
      </w:r>
      <w:r w:rsidRPr="001E205B">
        <w:rPr>
          <w:rFonts w:ascii="Palatino Linotype" w:hAnsi="Palatino Linotype" w:cs="Arial"/>
        </w:rPr>
        <w:t xml:space="preserve"> la admisión a trámite de</w:t>
      </w:r>
      <w:r w:rsidR="00257C26" w:rsidRPr="001E205B">
        <w:rPr>
          <w:rFonts w:ascii="Palatino Linotype" w:hAnsi="Palatino Linotype" w:cs="Arial"/>
        </w:rPr>
        <w:t xml:space="preserve"> </w:t>
      </w:r>
      <w:r w:rsidRPr="001E205B">
        <w:rPr>
          <w:rFonts w:ascii="Palatino Linotype" w:hAnsi="Palatino Linotype" w:cs="Arial"/>
        </w:rPr>
        <w:t>l</w:t>
      </w:r>
      <w:r w:rsidR="00257C26" w:rsidRPr="001E205B">
        <w:rPr>
          <w:rFonts w:ascii="Palatino Linotype" w:hAnsi="Palatino Linotype" w:cs="Arial"/>
        </w:rPr>
        <w:t>os</w:t>
      </w:r>
      <w:r w:rsidR="004C29A1" w:rsidRPr="001E205B">
        <w:rPr>
          <w:rFonts w:ascii="Palatino Linotype" w:hAnsi="Palatino Linotype" w:cs="Arial"/>
        </w:rPr>
        <w:t xml:space="preserve"> </w:t>
      </w:r>
      <w:r w:rsidRPr="001E205B">
        <w:rPr>
          <w:rFonts w:ascii="Palatino Linotype" w:hAnsi="Palatino Linotype" w:cs="Arial"/>
        </w:rPr>
        <w:t>recurso</w:t>
      </w:r>
      <w:r w:rsidR="00257C26" w:rsidRPr="001E205B">
        <w:rPr>
          <w:rFonts w:ascii="Palatino Linotype" w:hAnsi="Palatino Linotype" w:cs="Arial"/>
        </w:rPr>
        <w:t>s</w:t>
      </w:r>
      <w:r w:rsidRPr="001E205B">
        <w:rPr>
          <w:rFonts w:ascii="Palatino Linotype" w:hAnsi="Palatino Linotype" w:cs="Arial"/>
        </w:rPr>
        <w:t xml:space="preserve"> de revisión</w:t>
      </w:r>
      <w:r w:rsidR="004C29A1" w:rsidRPr="001E205B">
        <w:rPr>
          <w:rFonts w:ascii="Palatino Linotype" w:hAnsi="Palatino Linotype" w:cs="Arial"/>
        </w:rPr>
        <w:t xml:space="preserve"> citados</w:t>
      </w:r>
      <w:r w:rsidRPr="001E205B">
        <w:rPr>
          <w:rFonts w:ascii="Palatino Linotype" w:hAnsi="Palatino Linotype" w:cs="Arial"/>
        </w:rPr>
        <w:t>, así como la integración de</w:t>
      </w:r>
      <w:r w:rsidR="00257C26" w:rsidRPr="001E205B">
        <w:rPr>
          <w:rFonts w:ascii="Palatino Linotype" w:hAnsi="Palatino Linotype" w:cs="Arial"/>
        </w:rPr>
        <w:t xml:space="preserve"> </w:t>
      </w:r>
      <w:r w:rsidRPr="001E205B">
        <w:rPr>
          <w:rFonts w:ascii="Palatino Linotype" w:hAnsi="Palatino Linotype" w:cs="Arial"/>
        </w:rPr>
        <w:t>l</w:t>
      </w:r>
      <w:r w:rsidR="00257C26" w:rsidRPr="001E205B">
        <w:rPr>
          <w:rFonts w:ascii="Palatino Linotype" w:hAnsi="Palatino Linotype" w:cs="Arial"/>
        </w:rPr>
        <w:t>os</w:t>
      </w:r>
      <w:r w:rsidRPr="001E205B">
        <w:rPr>
          <w:rFonts w:ascii="Palatino Linotype" w:hAnsi="Palatino Linotype" w:cs="Arial"/>
        </w:rPr>
        <w:t xml:space="preserve"> expediente</w:t>
      </w:r>
      <w:r w:rsidR="00257C26" w:rsidRPr="001E205B">
        <w:rPr>
          <w:rFonts w:ascii="Palatino Linotype" w:hAnsi="Palatino Linotype" w:cs="Arial"/>
        </w:rPr>
        <w:t>s</w:t>
      </w:r>
      <w:r w:rsidRPr="001E205B">
        <w:rPr>
          <w:rFonts w:ascii="Palatino Linotype" w:hAnsi="Palatino Linotype" w:cs="Arial"/>
        </w:rPr>
        <w:t xml:space="preserve"> respectivo</w:t>
      </w:r>
      <w:r w:rsidR="00257C26" w:rsidRPr="001E205B">
        <w:rPr>
          <w:rFonts w:ascii="Palatino Linotype" w:hAnsi="Palatino Linotype" w:cs="Arial"/>
        </w:rPr>
        <w:t>s</w:t>
      </w:r>
      <w:r w:rsidRPr="001E205B">
        <w:rPr>
          <w:rFonts w:ascii="Palatino Linotype" w:hAnsi="Palatino Linotype" w:cs="Arial"/>
        </w:rPr>
        <w:t>, mismo</w:t>
      </w:r>
      <w:r w:rsidR="00257C26" w:rsidRPr="001E205B">
        <w:rPr>
          <w:rFonts w:ascii="Palatino Linotype" w:hAnsi="Palatino Linotype" w:cs="Arial"/>
        </w:rPr>
        <w:t>s</w:t>
      </w:r>
      <w:r w:rsidRPr="001E205B">
        <w:rPr>
          <w:rFonts w:ascii="Palatino Linotype" w:hAnsi="Palatino Linotype" w:cs="Arial"/>
        </w:rPr>
        <w:t xml:space="preserve"> que se pus</w:t>
      </w:r>
      <w:r w:rsidR="00257C26" w:rsidRPr="001E205B">
        <w:rPr>
          <w:rFonts w:ascii="Palatino Linotype" w:hAnsi="Palatino Linotype" w:cs="Arial"/>
        </w:rPr>
        <w:t>ieron</w:t>
      </w:r>
      <w:r w:rsidRPr="001E205B">
        <w:rPr>
          <w:rFonts w:ascii="Palatino Linotype" w:hAnsi="Palatino Linotype" w:cs="Arial"/>
        </w:rPr>
        <w:t xml:space="preserve"> a disposición de las partes, para que en un plazo máximo de siete días hábiles, realizarán manifestaciones y ofrecieran las pruebas y alegatos que a su derecho conviniera</w:t>
      </w:r>
      <w:r w:rsidR="00257C26" w:rsidRPr="001E205B">
        <w:rPr>
          <w:rFonts w:ascii="Palatino Linotype" w:hAnsi="Palatino Linotype" w:cs="Arial"/>
        </w:rPr>
        <w:t>n</w:t>
      </w:r>
      <w:r w:rsidRPr="001E205B">
        <w:rPr>
          <w:rFonts w:ascii="Palatino Linotype" w:hAnsi="Palatino Linotype" w:cs="Arial"/>
        </w:rPr>
        <w:t xml:space="preserve"> o exhibieran l</w:t>
      </w:r>
      <w:r w:rsidR="004C29A1" w:rsidRPr="001E205B">
        <w:rPr>
          <w:rFonts w:ascii="Palatino Linotype" w:hAnsi="Palatino Linotype" w:cs="Arial"/>
        </w:rPr>
        <w:t>os</w:t>
      </w:r>
      <w:r w:rsidRPr="001E205B">
        <w:rPr>
          <w:rFonts w:ascii="Palatino Linotype" w:hAnsi="Palatino Linotype" w:cs="Arial"/>
        </w:rPr>
        <w:t xml:space="preserve"> </w:t>
      </w:r>
      <w:r w:rsidR="00BC3285" w:rsidRPr="001E205B">
        <w:rPr>
          <w:rFonts w:ascii="Palatino Linotype" w:hAnsi="Palatino Linotype" w:cs="Arial"/>
        </w:rPr>
        <w:t>Informe</w:t>
      </w:r>
      <w:r w:rsidR="004C29A1" w:rsidRPr="001E205B">
        <w:rPr>
          <w:rFonts w:ascii="Palatino Linotype" w:hAnsi="Palatino Linotype" w:cs="Arial"/>
        </w:rPr>
        <w:t>s</w:t>
      </w:r>
      <w:r w:rsidR="00BC3285" w:rsidRPr="001E205B">
        <w:rPr>
          <w:rFonts w:ascii="Palatino Linotype" w:hAnsi="Palatino Linotype" w:cs="Arial"/>
        </w:rPr>
        <w:t xml:space="preserve"> Justificado</w:t>
      </w:r>
      <w:r w:rsidR="004C29A1" w:rsidRPr="001E205B">
        <w:rPr>
          <w:rFonts w:ascii="Palatino Linotype" w:hAnsi="Palatino Linotype" w:cs="Arial"/>
        </w:rPr>
        <w:t>s</w:t>
      </w:r>
      <w:r w:rsidRPr="001E205B">
        <w:rPr>
          <w:rFonts w:ascii="Palatino Linotype" w:hAnsi="Palatino Linotype" w:cs="Arial"/>
        </w:rPr>
        <w:t>, según fuera el caso</w:t>
      </w:r>
      <w:r w:rsidR="008E0DC8" w:rsidRPr="001E205B">
        <w:rPr>
          <w:rFonts w:ascii="Palatino Linotype" w:hAnsi="Palatino Linotype" w:cs="Arial"/>
        </w:rPr>
        <w:t>.</w:t>
      </w:r>
    </w:p>
    <w:p w:rsidR="006D67EB" w:rsidRPr="001E205B" w:rsidRDefault="00525B91" w:rsidP="00420E68">
      <w:pPr>
        <w:autoSpaceDE w:val="0"/>
        <w:autoSpaceDN w:val="0"/>
        <w:adjustRightInd w:val="0"/>
        <w:spacing w:before="240" w:after="240" w:line="360" w:lineRule="auto"/>
        <w:ind w:right="51"/>
        <w:jc w:val="both"/>
        <w:rPr>
          <w:rFonts w:ascii="Palatino Linotype" w:eastAsia="Arial Unicode MS" w:hAnsi="Palatino Linotype" w:cs="Arial"/>
        </w:rPr>
      </w:pPr>
      <w:r w:rsidRPr="001E205B">
        <w:rPr>
          <w:rFonts w:ascii="Palatino Linotype" w:hAnsi="Palatino Linotype" w:cs="Arial"/>
          <w:b/>
          <w:sz w:val="28"/>
          <w:szCs w:val="28"/>
        </w:rPr>
        <w:t>V</w:t>
      </w:r>
      <w:r w:rsidR="00674284" w:rsidRPr="001E205B">
        <w:rPr>
          <w:rFonts w:ascii="Palatino Linotype" w:hAnsi="Palatino Linotype" w:cs="Arial"/>
          <w:b/>
          <w:sz w:val="28"/>
          <w:szCs w:val="28"/>
        </w:rPr>
        <w:t>I</w:t>
      </w:r>
      <w:r w:rsidR="00891D39" w:rsidRPr="001E205B">
        <w:rPr>
          <w:rFonts w:ascii="Palatino Linotype" w:hAnsi="Palatino Linotype" w:cs="Arial"/>
          <w:b/>
          <w:sz w:val="28"/>
          <w:szCs w:val="28"/>
        </w:rPr>
        <w:t>I</w:t>
      </w:r>
      <w:r w:rsidRPr="001E205B">
        <w:rPr>
          <w:rFonts w:ascii="Palatino Linotype" w:hAnsi="Palatino Linotype" w:cs="Arial"/>
          <w:sz w:val="28"/>
          <w:szCs w:val="28"/>
        </w:rPr>
        <w:t>.</w:t>
      </w:r>
      <w:r w:rsidRPr="001E205B">
        <w:rPr>
          <w:rFonts w:ascii="Palatino Linotype" w:hAnsi="Palatino Linotype" w:cs="Arial"/>
        </w:rPr>
        <w:t xml:space="preserve"> </w:t>
      </w:r>
      <w:r w:rsidR="00A506F8" w:rsidRPr="001E205B">
        <w:rPr>
          <w:rFonts w:ascii="Palatino Linotype" w:eastAsia="Arial Unicode MS" w:hAnsi="Palatino Linotype" w:cs="Arial"/>
        </w:rPr>
        <w:t xml:space="preserve">Conforme  a las constancias del </w:t>
      </w:r>
      <w:r w:rsidR="00A506F8" w:rsidRPr="001E205B">
        <w:rPr>
          <w:rFonts w:ascii="Palatino Linotype" w:eastAsia="Arial Unicode MS" w:hAnsi="Palatino Linotype" w:cs="Arial"/>
          <w:b/>
        </w:rPr>
        <w:t>SAIMEX</w:t>
      </w:r>
      <w:r w:rsidR="004963C2" w:rsidRPr="001E205B">
        <w:rPr>
          <w:rFonts w:ascii="Palatino Linotype" w:eastAsia="Arial Unicode MS" w:hAnsi="Palatino Linotype" w:cs="Arial"/>
          <w:b/>
        </w:rPr>
        <w:t>,</w:t>
      </w:r>
      <w:r w:rsidR="00A506F8" w:rsidRPr="001E205B">
        <w:rPr>
          <w:rFonts w:ascii="Palatino Linotype" w:eastAsia="Arial Unicode MS" w:hAnsi="Palatino Linotype" w:cs="Arial"/>
        </w:rPr>
        <w:t xml:space="preserve"> se desprende que dentro del término concedido a las partes</w:t>
      </w:r>
      <w:r w:rsidR="008E0DC8" w:rsidRPr="001E205B">
        <w:rPr>
          <w:rFonts w:ascii="Palatino Linotype" w:eastAsia="Arial Unicode MS" w:hAnsi="Palatino Linotype" w:cs="Arial"/>
        </w:rPr>
        <w:t>,</w:t>
      </w:r>
      <w:r w:rsidR="00774722" w:rsidRPr="001E205B">
        <w:rPr>
          <w:rFonts w:ascii="Palatino Linotype" w:eastAsia="Arial Unicode MS" w:hAnsi="Palatino Linotype" w:cs="Arial"/>
        </w:rPr>
        <w:t xml:space="preserve"> </w:t>
      </w:r>
      <w:r w:rsidR="00580F07" w:rsidRPr="001E205B">
        <w:rPr>
          <w:rFonts w:ascii="Palatino Linotype" w:eastAsia="Arial Unicode MS" w:hAnsi="Palatino Linotype" w:cs="Arial"/>
          <w:b/>
          <w:color w:val="000000"/>
          <w:lang w:val="es-MX" w:eastAsia="es-MX"/>
        </w:rPr>
        <w:t>EL RECURRENTE</w:t>
      </w:r>
      <w:r w:rsidR="00545264" w:rsidRPr="001E205B">
        <w:rPr>
          <w:rFonts w:ascii="Palatino Linotype" w:eastAsia="Arial Unicode MS" w:hAnsi="Palatino Linotype" w:cs="Arial"/>
        </w:rPr>
        <w:t xml:space="preserve"> no realizó manifestación al</w:t>
      </w:r>
      <w:r w:rsidR="004F6159" w:rsidRPr="001E205B">
        <w:rPr>
          <w:rFonts w:ascii="Palatino Linotype" w:eastAsia="Arial Unicode MS" w:hAnsi="Palatino Linotype" w:cs="Arial"/>
        </w:rPr>
        <w:t>guna en ninguno de los recursos;</w:t>
      </w:r>
      <w:r w:rsidR="00545264" w:rsidRPr="001E205B">
        <w:rPr>
          <w:rFonts w:ascii="Palatino Linotype" w:eastAsia="Arial Unicode MS" w:hAnsi="Palatino Linotype" w:cs="Arial"/>
        </w:rPr>
        <w:t xml:space="preserve"> asimismo, se observa que </w:t>
      </w:r>
      <w:r w:rsidR="00F50E80" w:rsidRPr="001E205B">
        <w:rPr>
          <w:rFonts w:ascii="Palatino Linotype" w:eastAsia="Arial Unicode MS" w:hAnsi="Palatino Linotype" w:cs="Arial"/>
          <w:b/>
          <w:color w:val="000000"/>
          <w:lang w:val="es-MX" w:eastAsia="es-MX"/>
        </w:rPr>
        <w:t>EL SUJETO OBLIGADO</w:t>
      </w:r>
      <w:r w:rsidR="00F50E80" w:rsidRPr="001E205B">
        <w:rPr>
          <w:rFonts w:ascii="Palatino Linotype" w:eastAsia="Arial Unicode MS" w:hAnsi="Palatino Linotype" w:cs="Arial"/>
          <w:color w:val="000000"/>
          <w:lang w:val="es-MX" w:eastAsia="es-MX"/>
        </w:rPr>
        <w:t xml:space="preserve"> </w:t>
      </w:r>
      <w:r w:rsidR="008E0DC8" w:rsidRPr="001E205B">
        <w:rPr>
          <w:rFonts w:ascii="Palatino Linotype" w:eastAsia="Arial Unicode MS" w:hAnsi="Palatino Linotype" w:cs="Arial"/>
          <w:color w:val="000000"/>
          <w:lang w:val="es-MX" w:eastAsia="es-MX"/>
        </w:rPr>
        <w:t xml:space="preserve">rindió </w:t>
      </w:r>
      <w:r w:rsidR="004E3FBC" w:rsidRPr="001E205B">
        <w:rPr>
          <w:rFonts w:ascii="Palatino Linotype" w:eastAsia="Arial Unicode MS" w:hAnsi="Palatino Linotype" w:cs="Arial"/>
          <w:color w:val="000000"/>
          <w:lang w:val="es-MX" w:eastAsia="es-MX"/>
        </w:rPr>
        <w:t>lo</w:t>
      </w:r>
      <w:r w:rsidR="00617A55" w:rsidRPr="001E205B">
        <w:rPr>
          <w:rFonts w:ascii="Palatino Linotype" w:eastAsia="Arial Unicode MS" w:hAnsi="Palatino Linotype" w:cs="Arial"/>
          <w:color w:val="000000"/>
          <w:lang w:val="es-MX" w:eastAsia="es-MX"/>
        </w:rPr>
        <w:t>s</w:t>
      </w:r>
      <w:r w:rsidR="00F50E80" w:rsidRPr="001E205B">
        <w:rPr>
          <w:rFonts w:ascii="Palatino Linotype" w:eastAsia="Arial Unicode MS" w:hAnsi="Palatino Linotype" w:cs="Arial"/>
          <w:color w:val="000000"/>
          <w:lang w:val="es-MX" w:eastAsia="es-MX"/>
        </w:rPr>
        <w:t xml:space="preserve"> Informe</w:t>
      </w:r>
      <w:r w:rsidR="004C29A1" w:rsidRPr="001E205B">
        <w:rPr>
          <w:rFonts w:ascii="Palatino Linotype" w:eastAsia="Arial Unicode MS" w:hAnsi="Palatino Linotype" w:cs="Arial"/>
          <w:color w:val="000000"/>
          <w:lang w:val="es-MX" w:eastAsia="es-MX"/>
        </w:rPr>
        <w:t>s</w:t>
      </w:r>
      <w:r w:rsidR="00F50E80" w:rsidRPr="001E205B">
        <w:rPr>
          <w:rFonts w:ascii="Palatino Linotype" w:eastAsia="Arial Unicode MS" w:hAnsi="Palatino Linotype" w:cs="Arial"/>
          <w:color w:val="000000"/>
          <w:lang w:val="es-MX" w:eastAsia="es-MX"/>
        </w:rPr>
        <w:t xml:space="preserve"> Justificado</w:t>
      </w:r>
      <w:r w:rsidR="004C29A1" w:rsidRPr="001E205B">
        <w:rPr>
          <w:rFonts w:ascii="Palatino Linotype" w:eastAsia="Arial Unicode MS" w:hAnsi="Palatino Linotype" w:cs="Arial"/>
          <w:color w:val="000000"/>
          <w:lang w:val="es-MX" w:eastAsia="es-MX"/>
        </w:rPr>
        <w:t>s</w:t>
      </w:r>
      <w:r w:rsidR="009F03AB" w:rsidRPr="001E205B">
        <w:rPr>
          <w:rFonts w:ascii="Palatino Linotype" w:eastAsia="Arial Unicode MS" w:hAnsi="Palatino Linotype" w:cs="Arial"/>
          <w:color w:val="000000"/>
          <w:lang w:val="es-MX" w:eastAsia="es-MX"/>
        </w:rPr>
        <w:t xml:space="preserve"> en </w:t>
      </w:r>
      <w:r w:rsidR="008E0DC8" w:rsidRPr="001E205B">
        <w:rPr>
          <w:rFonts w:ascii="Palatino Linotype" w:eastAsia="Arial Unicode MS" w:hAnsi="Palatino Linotype" w:cs="Arial"/>
          <w:color w:val="000000"/>
          <w:lang w:val="es-MX" w:eastAsia="es-MX"/>
        </w:rPr>
        <w:t xml:space="preserve">fecha </w:t>
      </w:r>
      <w:r w:rsidR="003024DE" w:rsidRPr="001E205B">
        <w:rPr>
          <w:rFonts w:ascii="Palatino Linotype" w:eastAsia="Arial Unicode MS" w:hAnsi="Palatino Linotype" w:cs="Arial"/>
          <w:color w:val="000000"/>
          <w:lang w:val="es-MX" w:eastAsia="es-MX"/>
        </w:rPr>
        <w:t xml:space="preserve">quince de noviembre </w:t>
      </w:r>
      <w:r w:rsidR="008E0DC8" w:rsidRPr="001E205B">
        <w:rPr>
          <w:rFonts w:ascii="Palatino Linotype" w:eastAsia="Arial Unicode MS" w:hAnsi="Palatino Linotype" w:cs="Arial"/>
          <w:color w:val="000000"/>
          <w:lang w:val="es-MX" w:eastAsia="es-MX"/>
        </w:rPr>
        <w:t xml:space="preserve">de </w:t>
      </w:r>
      <w:r w:rsidR="00222550" w:rsidRPr="001E205B">
        <w:rPr>
          <w:rFonts w:ascii="Palatino Linotype" w:eastAsia="Arial Unicode MS" w:hAnsi="Palatino Linotype" w:cs="Arial"/>
          <w:color w:val="000000"/>
          <w:lang w:val="es-MX" w:eastAsia="es-MX"/>
        </w:rPr>
        <w:t>dos mil dieciocho</w:t>
      </w:r>
      <w:r w:rsidR="008E0DC8" w:rsidRPr="001E205B">
        <w:rPr>
          <w:rFonts w:ascii="Palatino Linotype" w:eastAsia="Arial Unicode MS" w:hAnsi="Palatino Linotype" w:cs="Arial"/>
          <w:color w:val="000000"/>
          <w:lang w:val="es-MX" w:eastAsia="es-MX"/>
        </w:rPr>
        <w:t xml:space="preserve">, </w:t>
      </w:r>
      <w:r w:rsidR="00292A78" w:rsidRPr="001E205B">
        <w:rPr>
          <w:rFonts w:ascii="Palatino Linotype" w:eastAsia="Arial Unicode MS" w:hAnsi="Palatino Linotype" w:cs="Arial"/>
          <w:color w:val="000000"/>
          <w:lang w:val="es-MX" w:eastAsia="es-MX"/>
        </w:rPr>
        <w:t>como se aprecia a continuación:</w:t>
      </w:r>
    </w:p>
    <w:p w:rsidR="00545264" w:rsidRPr="001E205B" w:rsidRDefault="0098227B"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Pr>
          <w:rFonts w:ascii="Palatino Linotype" w:eastAsia="Arial Unicode MS" w:hAnsi="Palatino Linotype" w:cs="Arial"/>
          <w:noProof/>
          <w:color w:val="000000"/>
          <w:lang w:val="es-MX" w:eastAsia="es-MX"/>
        </w:rPr>
        <w:drawing>
          <wp:inline distT="0" distB="0" distL="0" distR="0">
            <wp:extent cx="5715798" cy="2943636"/>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png"/>
                    <pic:cNvPicPr/>
                  </pic:nvPicPr>
                  <pic:blipFill>
                    <a:blip r:embed="rId13">
                      <a:extLst>
                        <a:ext uri="{28A0092B-C50C-407E-A947-70E740481C1C}">
                          <a14:useLocalDpi xmlns:a14="http://schemas.microsoft.com/office/drawing/2010/main" val="0"/>
                        </a:ext>
                      </a:extLst>
                    </a:blip>
                    <a:stretch>
                      <a:fillRect/>
                    </a:stretch>
                  </pic:blipFill>
                  <pic:spPr>
                    <a:xfrm>
                      <a:off x="0" y="0"/>
                      <a:ext cx="5715798" cy="2943636"/>
                    </a:xfrm>
                    <a:prstGeom prst="rect">
                      <a:avLst/>
                    </a:prstGeom>
                  </pic:spPr>
                </pic:pic>
              </a:graphicData>
            </a:graphic>
          </wp:inline>
        </w:drawing>
      </w:r>
    </w:p>
    <w:p w:rsidR="003024DE" w:rsidRPr="001E205B" w:rsidRDefault="0098227B"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Pr>
          <w:rFonts w:ascii="Palatino Linotype" w:eastAsia="Arial Unicode MS" w:hAnsi="Palatino Linotype" w:cs="Arial"/>
          <w:noProof/>
          <w:color w:val="000000"/>
          <w:lang w:val="es-MX" w:eastAsia="es-MX"/>
        </w:rPr>
        <w:lastRenderedPageBreak/>
        <w:drawing>
          <wp:inline distT="0" distB="0" distL="0" distR="0">
            <wp:extent cx="5763429" cy="367716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 título.png"/>
                    <pic:cNvPicPr/>
                  </pic:nvPicPr>
                  <pic:blipFill>
                    <a:blip r:embed="rId14">
                      <a:extLst>
                        <a:ext uri="{28A0092B-C50C-407E-A947-70E740481C1C}">
                          <a14:useLocalDpi xmlns:a14="http://schemas.microsoft.com/office/drawing/2010/main" val="0"/>
                        </a:ext>
                      </a:extLst>
                    </a:blip>
                    <a:stretch>
                      <a:fillRect/>
                    </a:stretch>
                  </pic:blipFill>
                  <pic:spPr>
                    <a:xfrm>
                      <a:off x="0" y="0"/>
                      <a:ext cx="5763429" cy="3677163"/>
                    </a:xfrm>
                    <a:prstGeom prst="rect">
                      <a:avLst/>
                    </a:prstGeom>
                  </pic:spPr>
                </pic:pic>
              </a:graphicData>
            </a:graphic>
          </wp:inline>
        </w:drawing>
      </w:r>
      <w:bookmarkStart w:id="0" w:name="_GoBack"/>
      <w:bookmarkEnd w:id="0"/>
    </w:p>
    <w:p w:rsidR="00596BB1" w:rsidRPr="001E205B" w:rsidRDefault="00292A78" w:rsidP="00BD1606">
      <w:pPr>
        <w:spacing w:before="240" w:after="240" w:line="360" w:lineRule="auto"/>
        <w:jc w:val="both"/>
        <w:rPr>
          <w:rFonts w:ascii="Palatino Linotype" w:hAnsi="Palatino Linotype" w:cs="Arial"/>
        </w:rPr>
      </w:pPr>
      <w:r w:rsidRPr="001E205B">
        <w:rPr>
          <w:rFonts w:ascii="Palatino Linotype" w:eastAsia="Arial Unicode MS" w:hAnsi="Palatino Linotype" w:cs="Arial"/>
          <w:color w:val="000000"/>
          <w:lang w:val="es-MX" w:eastAsia="es-MX"/>
        </w:rPr>
        <w:t xml:space="preserve">Toda vez que los Informes Justificados rendidos por </w:t>
      </w:r>
      <w:r w:rsidRPr="001E205B">
        <w:rPr>
          <w:rFonts w:ascii="Palatino Linotype" w:eastAsia="Arial Unicode MS" w:hAnsi="Palatino Linotype" w:cs="Arial"/>
          <w:b/>
          <w:color w:val="000000"/>
          <w:lang w:val="es-MX" w:eastAsia="es-MX"/>
        </w:rPr>
        <w:t>EL SUJETO OBLIGADO</w:t>
      </w:r>
      <w:r w:rsidRPr="001E205B">
        <w:rPr>
          <w:rFonts w:ascii="Palatino Linotype" w:eastAsia="Arial Unicode MS" w:hAnsi="Palatino Linotype" w:cs="Arial"/>
          <w:color w:val="000000"/>
          <w:lang w:val="es-MX" w:eastAsia="es-MX"/>
        </w:rPr>
        <w:t xml:space="preserve"> </w:t>
      </w:r>
      <w:r w:rsidR="00D04B79" w:rsidRPr="001E205B">
        <w:rPr>
          <w:rFonts w:ascii="Palatino Linotype" w:hAnsi="Palatino Linotype"/>
          <w:color w:val="000000"/>
        </w:rPr>
        <w:t>no</w:t>
      </w:r>
      <w:r w:rsidR="00D04B79" w:rsidRPr="001E205B">
        <w:rPr>
          <w:rFonts w:ascii="Palatino Linotype" w:hAnsi="Palatino Linotype"/>
          <w:b/>
          <w:color w:val="000000"/>
        </w:rPr>
        <w:t xml:space="preserve"> </w:t>
      </w:r>
      <w:r w:rsidR="00D04B79" w:rsidRPr="001E205B">
        <w:rPr>
          <w:rFonts w:ascii="Palatino Linotype" w:hAnsi="Palatino Linotype"/>
          <w:color w:val="000000"/>
        </w:rPr>
        <w:t>modificaron las respuestas otorgadas, no se pusieron a la vista de</w:t>
      </w:r>
      <w:r w:rsidR="00AA3238" w:rsidRPr="001E205B">
        <w:rPr>
          <w:rFonts w:ascii="Palatino Linotype" w:hAnsi="Palatino Linotype"/>
          <w:color w:val="000000"/>
        </w:rPr>
        <w:t>l</w:t>
      </w:r>
      <w:r w:rsidR="00580F07" w:rsidRPr="001E205B">
        <w:rPr>
          <w:rFonts w:ascii="Palatino Linotype" w:hAnsi="Palatino Linotype" w:cs="Arial"/>
          <w:b/>
          <w:color w:val="000000"/>
        </w:rPr>
        <w:t xml:space="preserve"> RECURRENTE</w:t>
      </w:r>
      <w:r w:rsidR="00D04B79" w:rsidRPr="001E205B">
        <w:rPr>
          <w:rFonts w:ascii="Palatino Linotype" w:hAnsi="Palatino Linotype"/>
          <w:color w:val="000000"/>
        </w:rPr>
        <w:t xml:space="preserve"> en virtud de no actualizarse el supuesto previsto en la fracción III del artículo 185 de la Ley de Transparencia y Acceso a la Información Pública del Estado de México y Municipios, no obstante y a fin de que </w:t>
      </w:r>
      <w:r w:rsidR="00580F07" w:rsidRPr="001E205B">
        <w:rPr>
          <w:rFonts w:ascii="Palatino Linotype" w:hAnsi="Palatino Linotype"/>
          <w:b/>
          <w:color w:val="000000"/>
        </w:rPr>
        <w:t>EL RECURRENTE</w:t>
      </w:r>
      <w:r w:rsidR="00D04B79" w:rsidRPr="001E205B">
        <w:rPr>
          <w:rFonts w:ascii="Palatino Linotype" w:hAnsi="Palatino Linotype"/>
          <w:color w:val="000000"/>
        </w:rPr>
        <w:t xml:space="preserve"> conozca los mismos, se </w:t>
      </w:r>
      <w:r w:rsidR="001B6D2A" w:rsidRPr="001E205B">
        <w:rPr>
          <w:rFonts w:ascii="Palatino Linotype" w:hAnsi="Palatino Linotype"/>
          <w:color w:val="000000"/>
        </w:rPr>
        <w:t>insertan a continuación</w:t>
      </w:r>
      <w:r w:rsidR="00596BB1" w:rsidRPr="001E205B">
        <w:rPr>
          <w:rFonts w:ascii="Palatino Linotype" w:hAnsi="Palatino Linotype"/>
          <w:color w:val="000000"/>
        </w:rPr>
        <w:t xml:space="preserve">, haciendo la observación que en virtud de que ambos Informes Justificados se rindieron en idéntico sentido, sólo se inserta el del </w:t>
      </w:r>
      <w:r w:rsidR="00596BB1" w:rsidRPr="001E205B">
        <w:rPr>
          <w:rFonts w:ascii="Palatino Linotype" w:hAnsi="Palatino Linotype" w:cs="Arial"/>
          <w:b/>
          <w:bCs/>
          <w:color w:val="000000"/>
          <w:spacing w:val="-2"/>
          <w:lang w:val="es-MX"/>
        </w:rPr>
        <w:t>04157/INFOEM/IP/RR/2018</w:t>
      </w:r>
      <w:r w:rsidR="00596BB1" w:rsidRPr="001E205B">
        <w:rPr>
          <w:rFonts w:ascii="Palatino Linotype" w:hAnsi="Palatino Linotype" w:cs="Arial"/>
          <w:bCs/>
          <w:color w:val="000000"/>
          <w:spacing w:val="-2"/>
          <w:lang w:val="es-MX"/>
        </w:rPr>
        <w:t>, en obvio de repeticiones innecesarias</w:t>
      </w:r>
      <w:r w:rsidR="001B6D2A" w:rsidRPr="001E205B">
        <w:rPr>
          <w:rFonts w:ascii="Palatino Linotype" w:hAnsi="Palatino Linotype"/>
          <w:color w:val="000000"/>
        </w:rPr>
        <w:t>:</w:t>
      </w:r>
      <w:r w:rsidR="003024DE" w:rsidRPr="001E205B">
        <w:rPr>
          <w:rFonts w:ascii="Palatino Linotype" w:hAnsi="Palatino Linotype"/>
          <w:color w:val="000000"/>
        </w:rPr>
        <w:t xml:space="preserve"> </w:t>
      </w:r>
      <w:r w:rsidR="003024DE" w:rsidRPr="001E205B">
        <w:rPr>
          <w:rFonts w:ascii="Palatino Linotype" w:hAnsi="Palatino Linotype" w:cs="Arial"/>
        </w:rPr>
        <w:t>- - - - - - - - - - - - - - - - - - - - - - - - - - - - - - - - - - - - - - - - - - - - - - - - - - - - - - - - - - - - - - - - - - - - - - - - - - - - - - - - - - - - - - - - - - - - - - - - - - - - - - - - - - - - - - - - - - - - - - - - - - - - - - - - - - - - - - - - - - - - - - - - - - - - - - - - - - - - - - - - - - - - - - - - - - - - - - - - - - - - - - - - - - - - - - - - - - - - - - - - - - - - - - - - - -</w:t>
      </w:r>
    </w:p>
    <w:p w:rsidR="00761BCE" w:rsidRPr="001E205B" w:rsidRDefault="005B53D0"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51EC032B" wp14:editId="1ED5F75D">
            <wp:extent cx="5761566" cy="738421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9471" cy="7407159"/>
                    </a:xfrm>
                    <a:prstGeom prst="rect">
                      <a:avLst/>
                    </a:prstGeom>
                  </pic:spPr>
                </pic:pic>
              </a:graphicData>
            </a:graphic>
          </wp:inline>
        </w:drawing>
      </w:r>
    </w:p>
    <w:p w:rsidR="00761BCE" w:rsidRPr="001E205B" w:rsidRDefault="005B53D0"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7FADACD" wp14:editId="05253D6E">
            <wp:extent cx="5788025" cy="7410091"/>
            <wp:effectExtent l="0" t="0" r="317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251" cy="7420622"/>
                    </a:xfrm>
                    <a:prstGeom prst="rect">
                      <a:avLst/>
                    </a:prstGeom>
                  </pic:spPr>
                </pic:pic>
              </a:graphicData>
            </a:graphic>
          </wp:inline>
        </w:drawing>
      </w:r>
    </w:p>
    <w:p w:rsidR="00761BCE" w:rsidRPr="001E205B" w:rsidRDefault="00761BCE" w:rsidP="00BD1606">
      <w:pPr>
        <w:spacing w:before="240" w:after="240" w:line="360" w:lineRule="auto"/>
        <w:jc w:val="both"/>
        <w:rPr>
          <w:rFonts w:ascii="Palatino Linotype" w:hAnsi="Palatino Linotype" w:cs="Arial"/>
        </w:rPr>
      </w:pPr>
      <w:r w:rsidRPr="001E205B">
        <w:rPr>
          <w:noProof/>
          <w:lang w:val="es-MX" w:eastAsia="es-MX"/>
        </w:rPr>
        <w:lastRenderedPageBreak/>
        <w:drawing>
          <wp:inline distT="0" distB="0" distL="0" distR="0" wp14:anchorId="43BB2F19" wp14:editId="12758B04">
            <wp:extent cx="5763592" cy="7460901"/>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78" t="17579" r="35111" b="15182"/>
                    <a:stretch/>
                  </pic:blipFill>
                  <pic:spPr bwMode="auto">
                    <a:xfrm>
                      <a:off x="0" y="0"/>
                      <a:ext cx="5785320" cy="7489028"/>
                    </a:xfrm>
                    <a:prstGeom prst="rect">
                      <a:avLst/>
                    </a:prstGeom>
                    <a:ln>
                      <a:noFill/>
                    </a:ln>
                    <a:extLst>
                      <a:ext uri="{53640926-AAD7-44D8-BBD7-CCE9431645EC}">
                        <a14:shadowObscured xmlns:a14="http://schemas.microsoft.com/office/drawing/2010/main"/>
                      </a:ext>
                    </a:extLst>
                  </pic:spPr>
                </pic:pic>
              </a:graphicData>
            </a:graphic>
          </wp:inline>
        </w:drawing>
      </w:r>
    </w:p>
    <w:p w:rsidR="00761BCE" w:rsidRPr="001E205B" w:rsidRDefault="00761BCE" w:rsidP="00BD1606">
      <w:pPr>
        <w:spacing w:before="240" w:after="240" w:line="360" w:lineRule="auto"/>
        <w:jc w:val="both"/>
        <w:rPr>
          <w:rFonts w:ascii="Palatino Linotype" w:hAnsi="Palatino Linotype" w:cs="Arial"/>
        </w:rPr>
      </w:pPr>
      <w:r w:rsidRPr="001E205B">
        <w:rPr>
          <w:noProof/>
          <w:lang w:val="es-MX" w:eastAsia="es-MX"/>
        </w:rPr>
        <w:lastRenderedPageBreak/>
        <w:drawing>
          <wp:inline distT="0" distB="0" distL="0" distR="0" wp14:anchorId="5BDE0464" wp14:editId="51468433">
            <wp:extent cx="5758180" cy="7405635"/>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91" t="15882" r="35112" b="15338"/>
                    <a:stretch/>
                  </pic:blipFill>
                  <pic:spPr bwMode="auto">
                    <a:xfrm>
                      <a:off x="0" y="0"/>
                      <a:ext cx="5778794" cy="7432147"/>
                    </a:xfrm>
                    <a:prstGeom prst="rect">
                      <a:avLst/>
                    </a:prstGeom>
                    <a:ln>
                      <a:noFill/>
                    </a:ln>
                    <a:extLst>
                      <a:ext uri="{53640926-AAD7-44D8-BBD7-CCE9431645EC}">
                        <a14:shadowObscured xmlns:a14="http://schemas.microsoft.com/office/drawing/2010/main"/>
                      </a:ext>
                    </a:extLst>
                  </pic:spPr>
                </pic:pic>
              </a:graphicData>
            </a:graphic>
          </wp:inline>
        </w:drawing>
      </w:r>
    </w:p>
    <w:p w:rsidR="00761BCE" w:rsidRPr="001E205B" w:rsidRDefault="00761BCE" w:rsidP="00BD1606">
      <w:pPr>
        <w:spacing w:before="240" w:after="240" w:line="360" w:lineRule="auto"/>
        <w:jc w:val="both"/>
        <w:rPr>
          <w:rFonts w:ascii="Palatino Linotype" w:hAnsi="Palatino Linotype" w:cs="Arial"/>
        </w:rPr>
      </w:pPr>
      <w:r w:rsidRPr="001E205B">
        <w:rPr>
          <w:noProof/>
          <w:lang w:val="es-MX" w:eastAsia="es-MX"/>
        </w:rPr>
        <w:lastRenderedPageBreak/>
        <w:drawing>
          <wp:inline distT="0" distB="0" distL="0" distR="0" wp14:anchorId="5F055B40" wp14:editId="0DDCA7DA">
            <wp:extent cx="5783580" cy="7395587"/>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05" t="14032" r="34765" b="14258"/>
                    <a:stretch/>
                  </pic:blipFill>
                  <pic:spPr bwMode="auto">
                    <a:xfrm>
                      <a:off x="0" y="0"/>
                      <a:ext cx="5802157" cy="7419342"/>
                    </a:xfrm>
                    <a:prstGeom prst="rect">
                      <a:avLst/>
                    </a:prstGeom>
                    <a:ln>
                      <a:noFill/>
                    </a:ln>
                    <a:extLst>
                      <a:ext uri="{53640926-AAD7-44D8-BBD7-CCE9431645EC}">
                        <a14:shadowObscured xmlns:a14="http://schemas.microsoft.com/office/drawing/2010/main"/>
                      </a:ext>
                    </a:extLst>
                  </pic:spPr>
                </pic:pic>
              </a:graphicData>
            </a:graphic>
          </wp:inline>
        </w:drawing>
      </w:r>
    </w:p>
    <w:p w:rsidR="00761BCE" w:rsidRPr="001E205B" w:rsidRDefault="00761BCE" w:rsidP="00BD1606">
      <w:pPr>
        <w:spacing w:before="240" w:after="240" w:line="360" w:lineRule="auto"/>
        <w:jc w:val="both"/>
        <w:rPr>
          <w:rFonts w:ascii="Palatino Linotype" w:hAnsi="Palatino Linotype" w:cs="Arial"/>
        </w:rPr>
      </w:pPr>
      <w:r w:rsidRPr="001E205B">
        <w:rPr>
          <w:noProof/>
          <w:lang w:val="es-MX" w:eastAsia="es-MX"/>
        </w:rPr>
        <w:lastRenderedPageBreak/>
        <w:drawing>
          <wp:inline distT="0" distB="0" distL="0" distR="0" wp14:anchorId="32BED9B1" wp14:editId="6978DFF0">
            <wp:extent cx="5742305" cy="73955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918" t="14032" r="34678" b="13951"/>
                    <a:stretch/>
                  </pic:blipFill>
                  <pic:spPr bwMode="auto">
                    <a:xfrm>
                      <a:off x="0" y="0"/>
                      <a:ext cx="5762297" cy="7421334"/>
                    </a:xfrm>
                    <a:prstGeom prst="rect">
                      <a:avLst/>
                    </a:prstGeom>
                    <a:ln>
                      <a:noFill/>
                    </a:ln>
                    <a:extLst>
                      <a:ext uri="{53640926-AAD7-44D8-BBD7-CCE9431645EC}">
                        <a14:shadowObscured xmlns:a14="http://schemas.microsoft.com/office/drawing/2010/main"/>
                      </a:ext>
                    </a:extLst>
                  </pic:spPr>
                </pic:pic>
              </a:graphicData>
            </a:graphic>
          </wp:inline>
        </w:drawing>
      </w:r>
    </w:p>
    <w:p w:rsidR="00761BCE" w:rsidRPr="001E205B" w:rsidRDefault="00761BCE" w:rsidP="00BD1606">
      <w:pPr>
        <w:spacing w:before="240" w:after="240" w:line="360" w:lineRule="auto"/>
        <w:jc w:val="both"/>
        <w:rPr>
          <w:rFonts w:ascii="Palatino Linotype" w:hAnsi="Palatino Linotype" w:cs="Arial"/>
        </w:rPr>
      </w:pPr>
      <w:r w:rsidRPr="001E205B">
        <w:rPr>
          <w:noProof/>
          <w:lang w:val="es-MX" w:eastAsia="es-MX"/>
        </w:rPr>
        <w:lastRenderedPageBreak/>
        <w:drawing>
          <wp:inline distT="0" distB="0" distL="0" distR="0" wp14:anchorId="112FC459" wp14:editId="63A08F0F">
            <wp:extent cx="5735175" cy="7445829"/>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31" t="23901" r="34502" b="4847"/>
                    <a:stretch/>
                  </pic:blipFill>
                  <pic:spPr bwMode="auto">
                    <a:xfrm>
                      <a:off x="0" y="0"/>
                      <a:ext cx="5754407" cy="7470797"/>
                    </a:xfrm>
                    <a:prstGeom prst="rect">
                      <a:avLst/>
                    </a:prstGeom>
                    <a:ln>
                      <a:noFill/>
                    </a:ln>
                    <a:extLst>
                      <a:ext uri="{53640926-AAD7-44D8-BBD7-CCE9431645EC}">
                        <a14:shadowObscured xmlns:a14="http://schemas.microsoft.com/office/drawing/2010/main"/>
                      </a:ext>
                    </a:extLst>
                  </pic:spPr>
                </pic:pic>
              </a:graphicData>
            </a:graphic>
          </wp:inline>
        </w:drawing>
      </w:r>
    </w:p>
    <w:p w:rsidR="00AC0038" w:rsidRPr="001E205B" w:rsidRDefault="00F6726C" w:rsidP="00D04B79">
      <w:pPr>
        <w:pStyle w:val="Prrafodelista"/>
        <w:spacing w:before="240" w:after="240" w:line="360" w:lineRule="auto"/>
        <w:ind w:left="0"/>
        <w:contextualSpacing w:val="0"/>
        <w:jc w:val="both"/>
        <w:rPr>
          <w:rFonts w:ascii="Palatino Linotype" w:hAnsi="Palatino Linotype" w:cs="Arial"/>
        </w:rPr>
      </w:pPr>
      <w:r w:rsidRPr="001E205B">
        <w:rPr>
          <w:rFonts w:ascii="Palatino Linotype" w:hAnsi="Palatino Linotype" w:cs="Arial"/>
          <w:b/>
          <w:sz w:val="28"/>
          <w:szCs w:val="28"/>
        </w:rPr>
        <w:lastRenderedPageBreak/>
        <w:t>VIII</w:t>
      </w:r>
      <w:r w:rsidR="00525B91" w:rsidRPr="001E205B">
        <w:rPr>
          <w:rFonts w:ascii="Palatino Linotype" w:hAnsi="Palatino Linotype" w:cs="Arial"/>
          <w:b/>
          <w:sz w:val="28"/>
          <w:szCs w:val="28"/>
        </w:rPr>
        <w:t>.</w:t>
      </w:r>
      <w:r w:rsidR="00525B91" w:rsidRPr="001E205B">
        <w:rPr>
          <w:rFonts w:ascii="Palatino Linotype" w:hAnsi="Palatino Linotype" w:cs="Arial"/>
        </w:rPr>
        <w:t xml:space="preserve"> </w:t>
      </w:r>
      <w:r w:rsidR="00AC0038" w:rsidRPr="001E205B">
        <w:rPr>
          <w:rFonts w:ascii="Palatino Linotype" w:hAnsi="Palatino Linotype" w:cs="Arial"/>
          <w:lang w:val="es-ES_tradnl"/>
        </w:rPr>
        <w:t xml:space="preserve">Por economía procesal y </w:t>
      </w:r>
      <w:r w:rsidR="00AC0038" w:rsidRPr="001E205B">
        <w:rPr>
          <w:rFonts w:ascii="Palatino Linotype" w:hAnsi="Palatino Linotype" w:cs="Arial"/>
        </w:rPr>
        <w:t xml:space="preserve">con la finalidad de evitar resoluciones contradictorias, </w:t>
      </w:r>
      <w:r w:rsidR="006B5F8E" w:rsidRPr="001E205B">
        <w:rPr>
          <w:rFonts w:ascii="Palatino Linotype" w:hAnsi="Palatino Linotype" w:cs="Arial"/>
        </w:rPr>
        <w:t xml:space="preserve">el Pleno de este Instituto, mediante la </w:t>
      </w:r>
      <w:r w:rsidR="00596BB1" w:rsidRPr="001E205B">
        <w:rPr>
          <w:rFonts w:ascii="Palatino Linotype" w:hAnsi="Palatino Linotype" w:cs="Arial"/>
        </w:rPr>
        <w:t>Cuadragésima Primera</w:t>
      </w:r>
      <w:r w:rsidR="001B6D2A" w:rsidRPr="001E205B">
        <w:rPr>
          <w:rFonts w:ascii="Palatino Linotype" w:hAnsi="Palatino Linotype" w:cs="Arial"/>
        </w:rPr>
        <w:t xml:space="preserve"> </w:t>
      </w:r>
      <w:r w:rsidR="00697C38" w:rsidRPr="001E205B">
        <w:rPr>
          <w:rFonts w:ascii="Palatino Linotype" w:hAnsi="Palatino Linotype" w:cs="Arial"/>
        </w:rPr>
        <w:t>S</w:t>
      </w:r>
      <w:r w:rsidR="006B5F8E" w:rsidRPr="001E205B">
        <w:rPr>
          <w:rFonts w:ascii="Palatino Linotype" w:hAnsi="Palatino Linotype" w:cs="Arial"/>
        </w:rPr>
        <w:t>esi</w:t>
      </w:r>
      <w:r w:rsidR="00D04B79" w:rsidRPr="001E205B">
        <w:rPr>
          <w:rFonts w:ascii="Palatino Linotype" w:hAnsi="Palatino Linotype" w:cs="Arial"/>
        </w:rPr>
        <w:t>ó</w:t>
      </w:r>
      <w:r w:rsidR="006B5F8E" w:rsidRPr="001E205B">
        <w:rPr>
          <w:rFonts w:ascii="Palatino Linotype" w:hAnsi="Palatino Linotype" w:cs="Arial"/>
        </w:rPr>
        <w:t xml:space="preserve">n </w:t>
      </w:r>
      <w:r w:rsidR="00697C38" w:rsidRPr="001E205B">
        <w:rPr>
          <w:rFonts w:ascii="Palatino Linotype" w:hAnsi="Palatino Linotype" w:cs="Arial"/>
        </w:rPr>
        <w:t>Ordinaria</w:t>
      </w:r>
      <w:r w:rsidR="00222BB9" w:rsidRPr="001E205B">
        <w:rPr>
          <w:rFonts w:ascii="Palatino Linotype" w:hAnsi="Palatino Linotype" w:cs="Arial"/>
        </w:rPr>
        <w:t xml:space="preserve"> </w:t>
      </w:r>
      <w:r w:rsidR="006B5F8E" w:rsidRPr="001E205B">
        <w:rPr>
          <w:rFonts w:ascii="Palatino Linotype" w:hAnsi="Palatino Linotype" w:cs="Arial"/>
        </w:rPr>
        <w:t>de fecha</w:t>
      </w:r>
      <w:r w:rsidR="00AC0038" w:rsidRPr="001E205B">
        <w:rPr>
          <w:rFonts w:ascii="Palatino Linotype" w:hAnsi="Palatino Linotype" w:cs="Arial"/>
        </w:rPr>
        <w:t xml:space="preserve"> </w:t>
      </w:r>
      <w:r w:rsidR="00596BB1" w:rsidRPr="001E205B">
        <w:rPr>
          <w:rFonts w:ascii="Palatino Linotype" w:hAnsi="Palatino Linotype" w:cs="Arial"/>
        </w:rPr>
        <w:t xml:space="preserve">siete </w:t>
      </w:r>
      <w:r w:rsidR="001B6D2A" w:rsidRPr="001E205B">
        <w:rPr>
          <w:rFonts w:ascii="Palatino Linotype" w:hAnsi="Palatino Linotype" w:cs="Arial"/>
        </w:rPr>
        <w:t xml:space="preserve">de </w:t>
      </w:r>
      <w:r w:rsidR="00596BB1" w:rsidRPr="001E205B">
        <w:rPr>
          <w:rFonts w:ascii="Palatino Linotype" w:hAnsi="Palatino Linotype" w:cs="Arial"/>
        </w:rPr>
        <w:t>noviembre</w:t>
      </w:r>
      <w:r w:rsidR="001B6D2A" w:rsidRPr="001E205B">
        <w:rPr>
          <w:rFonts w:ascii="Palatino Linotype" w:hAnsi="Palatino Linotype" w:cs="Arial"/>
        </w:rPr>
        <w:t xml:space="preserve"> </w:t>
      </w:r>
      <w:r w:rsidR="00892EF0" w:rsidRPr="001E205B">
        <w:rPr>
          <w:rFonts w:ascii="Palatino Linotype" w:hAnsi="Palatino Linotype" w:cs="Arial"/>
        </w:rPr>
        <w:t>de dos mil dieciocho</w:t>
      </w:r>
      <w:r w:rsidR="00697C38" w:rsidRPr="001E205B">
        <w:rPr>
          <w:rFonts w:ascii="Palatino Linotype" w:hAnsi="Palatino Linotype" w:cs="Arial"/>
        </w:rPr>
        <w:t xml:space="preserve">, </w:t>
      </w:r>
      <w:r w:rsidR="00AC0038" w:rsidRPr="001E205B">
        <w:rPr>
          <w:rFonts w:ascii="Palatino Linotype" w:hAnsi="Palatino Linotype" w:cs="Arial"/>
        </w:rPr>
        <w:t xml:space="preserve">consideró pertinente </w:t>
      </w:r>
      <w:r w:rsidR="00AC0038" w:rsidRPr="001E205B">
        <w:rPr>
          <w:rFonts w:ascii="Palatino Linotype" w:hAnsi="Palatino Linotype" w:cs="Arial"/>
          <w:lang w:val="es-ES_tradnl"/>
        </w:rPr>
        <w:t xml:space="preserve">la acumulación de los expedientes </w:t>
      </w:r>
      <w:r w:rsidR="00D04B79" w:rsidRPr="001E205B">
        <w:rPr>
          <w:rFonts w:ascii="Palatino Linotype" w:hAnsi="Palatino Linotype" w:cs="Arial"/>
          <w:b/>
          <w:bCs/>
          <w:spacing w:val="-2"/>
          <w:lang w:val="es-MX"/>
        </w:rPr>
        <w:t>0</w:t>
      </w:r>
      <w:r w:rsidR="00596BB1" w:rsidRPr="001E205B">
        <w:rPr>
          <w:rFonts w:ascii="Palatino Linotype" w:hAnsi="Palatino Linotype" w:cs="Arial"/>
          <w:b/>
          <w:bCs/>
          <w:spacing w:val="-2"/>
          <w:lang w:val="es-MX"/>
        </w:rPr>
        <w:t>4157</w:t>
      </w:r>
      <w:r w:rsidR="00D04B79" w:rsidRPr="001E205B">
        <w:rPr>
          <w:rFonts w:ascii="Palatino Linotype" w:hAnsi="Palatino Linotype" w:cs="Arial"/>
          <w:b/>
          <w:bCs/>
          <w:spacing w:val="-2"/>
          <w:lang w:val="es-MX"/>
        </w:rPr>
        <w:t>/INFOEM/IP/RR/2018</w:t>
      </w:r>
      <w:r w:rsidR="00321709" w:rsidRPr="001E205B">
        <w:rPr>
          <w:rFonts w:ascii="Palatino Linotype" w:hAnsi="Palatino Linotype" w:cs="Arial"/>
          <w:b/>
          <w:bCs/>
          <w:spacing w:val="-2"/>
          <w:lang w:val="es-MX"/>
        </w:rPr>
        <w:t xml:space="preserve"> </w:t>
      </w:r>
      <w:r w:rsidR="00321709" w:rsidRPr="001E205B">
        <w:rPr>
          <w:rFonts w:ascii="Palatino Linotype" w:hAnsi="Palatino Linotype" w:cs="Arial"/>
          <w:bCs/>
          <w:spacing w:val="-2"/>
          <w:lang w:val="es-MX"/>
        </w:rPr>
        <w:t>y</w:t>
      </w:r>
      <w:r w:rsidR="00321709" w:rsidRPr="001E205B">
        <w:rPr>
          <w:rFonts w:ascii="Palatino Linotype" w:hAnsi="Palatino Linotype" w:cs="Arial"/>
          <w:b/>
          <w:bCs/>
          <w:spacing w:val="-2"/>
          <w:lang w:val="es-MX"/>
        </w:rPr>
        <w:t xml:space="preserve"> 0</w:t>
      </w:r>
      <w:r w:rsidR="00596BB1" w:rsidRPr="001E205B">
        <w:rPr>
          <w:rFonts w:ascii="Palatino Linotype" w:hAnsi="Palatino Linotype" w:cs="Arial"/>
          <w:b/>
          <w:bCs/>
          <w:spacing w:val="-2"/>
          <w:lang w:val="es-MX"/>
        </w:rPr>
        <w:t>4158</w:t>
      </w:r>
      <w:r w:rsidR="00D04B79" w:rsidRPr="001E205B">
        <w:rPr>
          <w:rFonts w:ascii="Palatino Linotype" w:hAnsi="Palatino Linotype" w:cs="Arial"/>
          <w:b/>
          <w:bCs/>
          <w:spacing w:val="-2"/>
          <w:lang w:val="es-MX"/>
        </w:rPr>
        <w:t>/INFOEM/IP/RR/2018</w:t>
      </w:r>
      <w:r w:rsidR="00412DA1" w:rsidRPr="001E205B">
        <w:rPr>
          <w:rFonts w:ascii="Palatino Linotype" w:hAnsi="Palatino Linotype" w:cs="Arial"/>
        </w:rPr>
        <w:t>,</w:t>
      </w:r>
      <w:r w:rsidR="00AC0038" w:rsidRPr="001E205B">
        <w:rPr>
          <w:rFonts w:ascii="Palatino Linotype" w:hAnsi="Palatino Linotype" w:cs="Arial"/>
          <w:lang w:val="es-ES_tradnl"/>
        </w:rPr>
        <w:t xml:space="preserve"> ello </w:t>
      </w:r>
      <w:r w:rsidR="00AC0038" w:rsidRPr="001E205B">
        <w:rPr>
          <w:rFonts w:ascii="Palatino Linotype" w:hAnsi="Palatino Linotype" w:cs="Arial"/>
        </w:rPr>
        <w:t xml:space="preserve">de conformidad con el numeral ONCE inciso c) de los </w:t>
      </w:r>
      <w:r w:rsidR="00AC0038" w:rsidRPr="001E205B">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C0038" w:rsidRPr="001E205B">
        <w:rPr>
          <w:rFonts w:ascii="Palatino Linotype" w:hAnsi="Palatino Linotype" w:cs="Arial"/>
        </w:rPr>
        <w:t>que señalan:</w:t>
      </w:r>
    </w:p>
    <w:p w:rsidR="00AC0038" w:rsidRPr="001E205B" w:rsidRDefault="00AC0038" w:rsidP="008C7093">
      <w:pPr>
        <w:autoSpaceDE w:val="0"/>
        <w:autoSpaceDN w:val="0"/>
        <w:adjustRightInd w:val="0"/>
        <w:spacing w:before="240" w:after="240"/>
        <w:ind w:left="851" w:right="899"/>
        <w:jc w:val="both"/>
        <w:rPr>
          <w:rFonts w:ascii="Palatino Linotype" w:hAnsi="Palatino Linotype" w:cs="Arial"/>
          <w:i/>
          <w:sz w:val="22"/>
          <w:szCs w:val="20"/>
        </w:rPr>
      </w:pPr>
      <w:r w:rsidRPr="001E205B">
        <w:rPr>
          <w:rFonts w:ascii="Palatino Linotype" w:hAnsi="Palatino Linotype" w:cs="Arial"/>
          <w:b/>
          <w:i/>
          <w:sz w:val="22"/>
          <w:szCs w:val="20"/>
        </w:rPr>
        <w:t>“ONCE.</w:t>
      </w:r>
      <w:r w:rsidRPr="001E205B">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C0038" w:rsidRPr="001E205B" w:rsidRDefault="00AC0038" w:rsidP="008C7093">
      <w:pPr>
        <w:autoSpaceDE w:val="0"/>
        <w:autoSpaceDN w:val="0"/>
        <w:adjustRightInd w:val="0"/>
        <w:spacing w:before="240" w:after="240"/>
        <w:ind w:left="851" w:right="899"/>
        <w:jc w:val="both"/>
        <w:rPr>
          <w:rFonts w:ascii="Palatino Linotype" w:hAnsi="Palatino Linotype" w:cs="Arial"/>
          <w:b/>
          <w:i/>
          <w:sz w:val="22"/>
          <w:szCs w:val="20"/>
          <w:u w:val="single"/>
        </w:rPr>
      </w:pPr>
      <w:r w:rsidRPr="001E205B">
        <w:rPr>
          <w:rFonts w:ascii="Palatino Linotype" w:hAnsi="Palatino Linotype" w:cs="Arial"/>
          <w:i/>
          <w:sz w:val="22"/>
          <w:szCs w:val="20"/>
          <w:u w:val="single"/>
        </w:rPr>
        <w:t>c) Cuando se trate del mismo solicitante, el mismo SUJETO OBLIGADO, aunque se trate de solicitudes diversas;</w:t>
      </w:r>
      <w:r w:rsidRPr="001E205B">
        <w:rPr>
          <w:rFonts w:ascii="Palatino Linotype" w:hAnsi="Palatino Linotype" w:cs="Arial"/>
          <w:b/>
          <w:i/>
          <w:sz w:val="22"/>
          <w:szCs w:val="20"/>
          <w:u w:val="single"/>
        </w:rPr>
        <w:t>”</w:t>
      </w:r>
    </w:p>
    <w:p w:rsidR="00AC0038" w:rsidRPr="001E205B" w:rsidRDefault="00AC0038" w:rsidP="008C7093">
      <w:pPr>
        <w:autoSpaceDE w:val="0"/>
        <w:autoSpaceDN w:val="0"/>
        <w:adjustRightInd w:val="0"/>
        <w:spacing w:before="240" w:after="240"/>
        <w:ind w:right="-29"/>
        <w:jc w:val="both"/>
        <w:rPr>
          <w:rFonts w:ascii="Palatino Linotype" w:hAnsi="Palatino Linotype" w:cs="Arial"/>
        </w:rPr>
      </w:pPr>
      <w:r w:rsidRPr="001E205B">
        <w:rPr>
          <w:rFonts w:ascii="Palatino Linotype" w:hAnsi="Palatino Linotype" w:cs="Arial"/>
        </w:rPr>
        <w:t>(Énfasis añadido)</w:t>
      </w:r>
    </w:p>
    <w:p w:rsidR="00AC0038" w:rsidRPr="001E205B" w:rsidRDefault="00AC0038" w:rsidP="003522DF">
      <w:pPr>
        <w:autoSpaceDE w:val="0"/>
        <w:autoSpaceDN w:val="0"/>
        <w:adjustRightInd w:val="0"/>
        <w:spacing w:before="240" w:after="240" w:line="360" w:lineRule="auto"/>
        <w:ind w:right="51"/>
        <w:jc w:val="both"/>
        <w:rPr>
          <w:rFonts w:ascii="Palatino Linotype" w:hAnsi="Palatino Linotype" w:cs="Arial"/>
          <w:lang w:val="es-ES_tradnl"/>
        </w:rPr>
      </w:pPr>
      <w:r w:rsidRPr="001E205B">
        <w:rPr>
          <w:rFonts w:ascii="Palatino Linotype" w:hAnsi="Palatino Linotype" w:cs="Arial"/>
          <w:lang w:val="es-ES_tradnl"/>
        </w:rPr>
        <w:t>Asimismo, es de señalar que, los recursos de refe</w:t>
      </w:r>
      <w:r w:rsidR="005934BA" w:rsidRPr="001E205B">
        <w:rPr>
          <w:rFonts w:ascii="Palatino Linotype" w:hAnsi="Palatino Linotype" w:cs="Arial"/>
          <w:lang w:val="es-ES_tradnl"/>
        </w:rPr>
        <w:t xml:space="preserve">rencia fueron presentados por </w:t>
      </w:r>
      <w:r w:rsidR="00596BB1" w:rsidRPr="001E205B">
        <w:rPr>
          <w:rFonts w:ascii="Palatino Linotype" w:hAnsi="Palatino Linotype" w:cs="Arial"/>
          <w:b/>
          <w:lang w:val="es-ES_tradnl"/>
        </w:rPr>
        <w:t>EL</w:t>
      </w:r>
      <w:r w:rsidR="00141182" w:rsidRPr="001E205B">
        <w:rPr>
          <w:rFonts w:ascii="Palatino Linotype" w:hAnsi="Palatino Linotype" w:cs="Arial"/>
          <w:lang w:val="es-ES_tradnl"/>
        </w:rPr>
        <w:t xml:space="preserve"> </w:t>
      </w:r>
      <w:r w:rsidRPr="001E205B">
        <w:rPr>
          <w:rFonts w:ascii="Palatino Linotype" w:hAnsi="Palatino Linotype" w:cs="Arial"/>
          <w:b/>
          <w:lang w:val="es-ES_tradnl"/>
        </w:rPr>
        <w:t>RECURRENTE</w:t>
      </w:r>
      <w:r w:rsidRPr="001E205B">
        <w:rPr>
          <w:rFonts w:ascii="Palatino Linotype" w:hAnsi="Palatino Linotype" w:cs="Arial"/>
          <w:lang w:val="es-ES_tradnl"/>
        </w:rPr>
        <w:t xml:space="preserve"> ante el mismo </w:t>
      </w:r>
      <w:r w:rsidRPr="001E205B">
        <w:rPr>
          <w:rFonts w:ascii="Palatino Linotype" w:hAnsi="Palatino Linotype" w:cs="Arial"/>
          <w:b/>
          <w:lang w:val="es-ES_tradnl"/>
        </w:rPr>
        <w:t>SUJETO OBLIGADO</w:t>
      </w:r>
      <w:r w:rsidRPr="001E205B">
        <w:rPr>
          <w:rFonts w:ascii="Palatino Linotype" w:hAnsi="Palatino Linotype" w:cs="Arial"/>
          <w:lang w:val="es-ES_tradnl"/>
        </w:rPr>
        <w:t>, aunado a que</w:t>
      </w:r>
      <w:r w:rsidR="00B11086" w:rsidRPr="001E205B">
        <w:rPr>
          <w:rFonts w:ascii="Palatino Linotype" w:hAnsi="Palatino Linotype" w:cs="Arial"/>
          <w:lang w:val="es-ES_tradnl"/>
        </w:rPr>
        <w:t xml:space="preserve"> lo requerido en </w:t>
      </w:r>
      <w:r w:rsidR="00141182" w:rsidRPr="001E205B">
        <w:rPr>
          <w:rFonts w:ascii="Palatino Linotype" w:hAnsi="Palatino Linotype" w:cs="Arial"/>
          <w:lang w:val="es-ES_tradnl"/>
        </w:rPr>
        <w:t>l</w:t>
      </w:r>
      <w:r w:rsidR="00545264" w:rsidRPr="001E205B">
        <w:rPr>
          <w:rFonts w:ascii="Palatino Linotype" w:hAnsi="Palatino Linotype" w:cs="Arial"/>
          <w:lang w:val="es-ES_tradnl"/>
        </w:rPr>
        <w:t xml:space="preserve">os </w:t>
      </w:r>
      <w:r w:rsidR="0081742C" w:rsidRPr="001E205B">
        <w:rPr>
          <w:rFonts w:ascii="Palatino Linotype" w:hAnsi="Palatino Linotype" w:cs="Arial"/>
          <w:lang w:val="es-ES_tradnl"/>
        </w:rPr>
        <w:t xml:space="preserve">asuntos </w:t>
      </w:r>
      <w:r w:rsidR="00141182" w:rsidRPr="001E205B">
        <w:rPr>
          <w:rFonts w:ascii="Palatino Linotype" w:hAnsi="Palatino Linotype" w:cs="Arial"/>
          <w:lang w:val="es-ES_tradnl"/>
        </w:rPr>
        <w:t xml:space="preserve">que nos ocupan, </w:t>
      </w:r>
      <w:r w:rsidR="0081742C" w:rsidRPr="001E205B">
        <w:rPr>
          <w:rFonts w:ascii="Palatino Linotype" w:hAnsi="Palatino Linotype" w:cs="Arial"/>
          <w:lang w:val="es-ES_tradnl"/>
        </w:rPr>
        <w:t xml:space="preserve">es </w:t>
      </w:r>
      <w:r w:rsidR="009E0558" w:rsidRPr="001E205B">
        <w:rPr>
          <w:rFonts w:ascii="Palatino Linotype" w:hAnsi="Palatino Linotype" w:cs="Arial"/>
          <w:lang w:val="es-ES_tradnl"/>
        </w:rPr>
        <w:t xml:space="preserve">prácticamente </w:t>
      </w:r>
      <w:r w:rsidR="0081742C" w:rsidRPr="001E205B">
        <w:rPr>
          <w:rFonts w:ascii="Palatino Linotype" w:hAnsi="Palatino Linotype" w:cs="Arial"/>
          <w:lang w:val="es-ES_tradnl"/>
        </w:rPr>
        <w:t xml:space="preserve">la misma información; por lo tanto, </w:t>
      </w:r>
      <w:r w:rsidRPr="001E205B">
        <w:rPr>
          <w:rFonts w:ascii="Palatino Linotype" w:hAnsi="Palatino Linotype" w:cs="Arial"/>
          <w:lang w:val="es-ES_tradnl"/>
        </w:rPr>
        <w:t>resulta conveniente su trámite de forma unificada para evitar la emisión de resoluciones contradictorias, por lo que</w:t>
      </w:r>
      <w:r w:rsidR="000032C8" w:rsidRPr="001E205B">
        <w:rPr>
          <w:rFonts w:ascii="Palatino Linotype" w:hAnsi="Palatino Linotype" w:cs="Arial"/>
          <w:lang w:val="es-ES_tradnl"/>
        </w:rPr>
        <w:t>,</w:t>
      </w:r>
      <w:r w:rsidRPr="001E205B">
        <w:rPr>
          <w:rFonts w:ascii="Palatino Linotype" w:hAnsi="Palatino Linotype" w:cs="Arial"/>
          <w:lang w:val="es-ES_tradnl"/>
        </w:rPr>
        <w:t xml:space="preserve"> fue procedente que </w:t>
      </w:r>
      <w:r w:rsidR="00697C38" w:rsidRPr="001E205B">
        <w:rPr>
          <w:rFonts w:ascii="Palatino Linotype" w:hAnsi="Palatino Linotype" w:cs="Arial"/>
          <w:lang w:val="es-ES_tradnl"/>
        </w:rPr>
        <w:t>el Pleno de este Instituto</w:t>
      </w:r>
      <w:r w:rsidR="0081742C" w:rsidRPr="001E205B">
        <w:rPr>
          <w:rFonts w:ascii="Palatino Linotype" w:hAnsi="Palatino Linotype" w:cs="Arial"/>
          <w:lang w:val="es-ES_tradnl"/>
        </w:rPr>
        <w:t xml:space="preserve"> </w:t>
      </w:r>
      <w:r w:rsidRPr="001E205B">
        <w:rPr>
          <w:rFonts w:ascii="Palatino Linotype" w:hAnsi="Palatino Linotype" w:cs="Arial"/>
          <w:lang w:val="es-ES_tradnl"/>
        </w:rPr>
        <w:t>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r w:rsidR="0053610B" w:rsidRPr="001E205B">
        <w:rPr>
          <w:rFonts w:ascii="Palatino Linotype" w:hAnsi="Palatino Linotype" w:cs="Arial"/>
          <w:lang w:val="es-ES_tradnl"/>
        </w:rPr>
        <w:t xml:space="preserve"> </w:t>
      </w:r>
      <w:r w:rsidR="003522DF" w:rsidRPr="001E205B">
        <w:rPr>
          <w:rFonts w:ascii="Palatino Linotype" w:eastAsia="Arial Unicode MS" w:hAnsi="Palatino Linotype" w:cs="Arial"/>
        </w:rPr>
        <w:t xml:space="preserve">- - - - - - - - - - - - - - - - - - - - - - - - - - - - - - - - - - - - - - - - - - - - - - - - - - - - - - - - - - - - - - - - - - - - - - </w:t>
      </w:r>
    </w:p>
    <w:p w:rsidR="00AC0038" w:rsidRPr="001E205B" w:rsidRDefault="00AC0038" w:rsidP="004C29A1">
      <w:pPr>
        <w:pStyle w:val="Prrafodelista"/>
        <w:spacing w:before="240" w:after="240"/>
        <w:ind w:left="851" w:right="899"/>
        <w:contextualSpacing w:val="0"/>
        <w:jc w:val="center"/>
        <w:rPr>
          <w:rFonts w:ascii="Palatino Linotype" w:hAnsi="Palatino Linotype" w:cs="Arial"/>
          <w:b/>
          <w:i/>
          <w:sz w:val="22"/>
          <w:szCs w:val="22"/>
          <w:lang w:val="es-ES_tradnl"/>
        </w:rPr>
      </w:pPr>
      <w:r w:rsidRPr="001E205B">
        <w:rPr>
          <w:rFonts w:ascii="Palatino Linotype" w:hAnsi="Palatino Linotype" w:cs="Arial"/>
          <w:b/>
          <w:i/>
          <w:sz w:val="22"/>
          <w:szCs w:val="22"/>
          <w:lang w:val="es-ES_tradnl"/>
        </w:rPr>
        <w:lastRenderedPageBreak/>
        <w:t>Código de Procedimientos Administrativos del Estado de México</w:t>
      </w:r>
    </w:p>
    <w:p w:rsidR="00AC0038" w:rsidRPr="001E205B" w:rsidRDefault="00AC0038" w:rsidP="004C29A1">
      <w:pPr>
        <w:pStyle w:val="Prrafodelista"/>
        <w:spacing w:before="240" w:after="240"/>
        <w:ind w:left="851" w:right="899"/>
        <w:contextualSpacing w:val="0"/>
        <w:jc w:val="both"/>
        <w:rPr>
          <w:rFonts w:ascii="Palatino Linotype" w:hAnsi="Palatino Linotype" w:cs="Arial"/>
          <w:i/>
          <w:sz w:val="22"/>
          <w:szCs w:val="22"/>
          <w:lang w:val="es-ES_tradnl"/>
        </w:rPr>
      </w:pPr>
      <w:r w:rsidRPr="001E205B">
        <w:rPr>
          <w:rFonts w:ascii="Palatino Linotype" w:hAnsi="Palatino Linotype" w:cs="Arial"/>
          <w:b/>
          <w:i/>
          <w:sz w:val="22"/>
          <w:szCs w:val="22"/>
          <w:lang w:val="es-ES_tradnl"/>
        </w:rPr>
        <w:t>“Artículo 18.-</w:t>
      </w:r>
      <w:r w:rsidRPr="001E205B">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0038" w:rsidRPr="001E205B" w:rsidRDefault="00AC0038" w:rsidP="00155A89">
      <w:pPr>
        <w:pStyle w:val="Prrafodelista"/>
        <w:spacing w:before="240" w:after="240"/>
        <w:ind w:left="851" w:right="899"/>
        <w:contextualSpacing w:val="0"/>
        <w:jc w:val="center"/>
        <w:rPr>
          <w:rFonts w:ascii="Palatino Linotype" w:hAnsi="Palatino Linotype" w:cs="Arial"/>
          <w:b/>
          <w:i/>
          <w:sz w:val="22"/>
          <w:szCs w:val="22"/>
          <w:lang w:val="es-ES_tradnl"/>
        </w:rPr>
      </w:pPr>
      <w:r w:rsidRPr="001E205B">
        <w:rPr>
          <w:rFonts w:ascii="Palatino Linotype" w:hAnsi="Palatino Linotype" w:cs="Arial"/>
          <w:b/>
          <w:i/>
          <w:sz w:val="22"/>
          <w:szCs w:val="22"/>
          <w:lang w:val="es-ES_tradnl"/>
        </w:rPr>
        <w:t>Ley de Transparencia y Acceso a la Información Pública del Estado de México y Municipios</w:t>
      </w:r>
    </w:p>
    <w:p w:rsidR="00AC0038" w:rsidRPr="001E205B" w:rsidRDefault="00AC0038" w:rsidP="004C29A1">
      <w:pPr>
        <w:pStyle w:val="Prrafodelista"/>
        <w:spacing w:before="240" w:after="240"/>
        <w:ind w:left="851" w:right="899"/>
        <w:contextualSpacing w:val="0"/>
        <w:jc w:val="both"/>
        <w:rPr>
          <w:rFonts w:ascii="Palatino Linotype" w:hAnsi="Palatino Linotype" w:cs="Arial"/>
          <w:b/>
          <w:i/>
          <w:sz w:val="22"/>
          <w:szCs w:val="22"/>
          <w:lang w:val="es-ES_tradnl"/>
        </w:rPr>
      </w:pPr>
      <w:r w:rsidRPr="001E205B">
        <w:rPr>
          <w:rFonts w:ascii="Palatino Linotype" w:hAnsi="Palatino Linotype" w:cs="Arial"/>
          <w:b/>
          <w:i/>
          <w:sz w:val="22"/>
          <w:szCs w:val="22"/>
          <w:lang w:val="es-ES_tradnl"/>
        </w:rPr>
        <w:t>Artículo 195.</w:t>
      </w:r>
      <w:r w:rsidRPr="001E205B">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00CA5A4B" w:rsidRPr="001E205B">
        <w:rPr>
          <w:rFonts w:ascii="Palatino Linotype" w:hAnsi="Palatino Linotype" w:cs="Arial"/>
          <w:b/>
          <w:i/>
          <w:sz w:val="22"/>
          <w:szCs w:val="22"/>
          <w:lang w:val="es-ES_tradnl"/>
        </w:rPr>
        <w:t>”</w:t>
      </w:r>
    </w:p>
    <w:p w:rsidR="00AC0038" w:rsidRPr="001E205B" w:rsidRDefault="00AC0038" w:rsidP="008C7093">
      <w:pPr>
        <w:spacing w:before="240" w:after="240" w:line="360" w:lineRule="auto"/>
        <w:ind w:right="899"/>
        <w:jc w:val="both"/>
        <w:rPr>
          <w:rFonts w:ascii="Palatino Linotype" w:hAnsi="Palatino Linotype" w:cs="Arial"/>
          <w:lang w:val="es-ES_tradnl"/>
        </w:rPr>
      </w:pPr>
      <w:r w:rsidRPr="001E205B">
        <w:rPr>
          <w:rFonts w:ascii="Palatino Linotype" w:hAnsi="Palatino Linotype" w:cs="Arial"/>
          <w:lang w:val="es-ES_tradnl"/>
        </w:rPr>
        <w:t>(Énfasis añadido)</w:t>
      </w:r>
    </w:p>
    <w:p w:rsidR="00AC0038" w:rsidRPr="001E205B" w:rsidRDefault="00AC0038" w:rsidP="008C7093">
      <w:pPr>
        <w:spacing w:before="240" w:after="240" w:line="360" w:lineRule="auto"/>
        <w:ind w:right="899"/>
        <w:jc w:val="both"/>
        <w:rPr>
          <w:rFonts w:ascii="Palatino Linotype" w:hAnsi="Palatino Linotype" w:cs="Arial"/>
          <w:lang w:val="es-ES_tradnl"/>
        </w:rPr>
      </w:pPr>
      <w:r w:rsidRPr="001E205B">
        <w:rPr>
          <w:rFonts w:ascii="Palatino Linotype" w:hAnsi="Palatino Linotype" w:cs="Arial"/>
          <w:lang w:val="es-ES_tradnl"/>
        </w:rPr>
        <w:t>De lo dispuesto en la normativa anterior, dicha acumulación procede cuando:</w:t>
      </w:r>
    </w:p>
    <w:p w:rsidR="00AC0038" w:rsidRPr="001E205B" w:rsidRDefault="00AC0038" w:rsidP="002D1542">
      <w:pPr>
        <w:pStyle w:val="Prrafodelista"/>
        <w:spacing w:before="240" w:after="240"/>
        <w:ind w:left="851" w:right="899"/>
        <w:contextualSpacing w:val="0"/>
        <w:jc w:val="both"/>
        <w:rPr>
          <w:rFonts w:ascii="Palatino Linotype" w:hAnsi="Palatino Linotype" w:cs="Arial"/>
          <w:lang w:val="es-ES_tradnl"/>
        </w:rPr>
      </w:pPr>
      <w:r w:rsidRPr="001E205B">
        <w:rPr>
          <w:rFonts w:ascii="Palatino Linotype" w:hAnsi="Palatino Linotype" w:cs="Arial"/>
          <w:lang w:val="es-ES_tradnl"/>
        </w:rPr>
        <w:t>a)</w:t>
      </w:r>
      <w:r w:rsidRPr="001E205B">
        <w:rPr>
          <w:rFonts w:ascii="Palatino Linotype" w:hAnsi="Palatino Linotype" w:cs="Arial"/>
          <w:lang w:val="es-ES_tradnl"/>
        </w:rPr>
        <w:tab/>
        <w:t>El solicitante y la información referida sean las mismas;</w:t>
      </w:r>
    </w:p>
    <w:p w:rsidR="00AC0038" w:rsidRPr="001E205B" w:rsidRDefault="00AC0038" w:rsidP="002D1542">
      <w:pPr>
        <w:pStyle w:val="Prrafodelista"/>
        <w:spacing w:before="240" w:after="240"/>
        <w:ind w:left="851" w:right="899"/>
        <w:contextualSpacing w:val="0"/>
        <w:jc w:val="both"/>
        <w:rPr>
          <w:rFonts w:ascii="Palatino Linotype" w:hAnsi="Palatino Linotype" w:cs="Arial"/>
          <w:lang w:val="es-ES_tradnl"/>
        </w:rPr>
      </w:pPr>
      <w:r w:rsidRPr="001E205B">
        <w:rPr>
          <w:rFonts w:ascii="Palatino Linotype" w:hAnsi="Palatino Linotype" w:cs="Arial"/>
          <w:lang w:val="es-ES_tradnl"/>
        </w:rPr>
        <w:t>b)</w:t>
      </w:r>
      <w:r w:rsidRPr="001E205B">
        <w:rPr>
          <w:rFonts w:ascii="Palatino Linotype" w:hAnsi="Palatino Linotype" w:cs="Arial"/>
          <w:lang w:val="es-ES_tradnl"/>
        </w:rPr>
        <w:tab/>
        <w:t>Las partes o los actos impugnados sean iguales;</w:t>
      </w:r>
    </w:p>
    <w:p w:rsidR="00AC0038" w:rsidRPr="001E205B" w:rsidRDefault="00AC0038" w:rsidP="002D1542">
      <w:pPr>
        <w:pStyle w:val="Prrafodelista"/>
        <w:spacing w:before="240" w:after="240"/>
        <w:ind w:left="851" w:right="899"/>
        <w:contextualSpacing w:val="0"/>
        <w:jc w:val="both"/>
        <w:rPr>
          <w:rFonts w:ascii="Palatino Linotype" w:hAnsi="Palatino Linotype" w:cs="Arial"/>
          <w:b/>
          <w:lang w:val="es-ES_tradnl"/>
        </w:rPr>
      </w:pPr>
      <w:r w:rsidRPr="001E205B">
        <w:rPr>
          <w:rFonts w:ascii="Palatino Linotype" w:hAnsi="Palatino Linotype" w:cs="Arial"/>
          <w:b/>
          <w:lang w:val="es-ES_tradnl"/>
        </w:rPr>
        <w:t>c)</w:t>
      </w:r>
      <w:r w:rsidRPr="001E205B">
        <w:rPr>
          <w:rFonts w:ascii="Palatino Linotype" w:hAnsi="Palatino Linotype" w:cs="Arial"/>
          <w:b/>
          <w:lang w:val="es-ES_tradnl"/>
        </w:rPr>
        <w:tab/>
        <w:t>Cuando se trate del mismo solicitante, el mismo Sujeto Obligado,</w:t>
      </w:r>
      <w:r w:rsidRPr="001E205B">
        <w:rPr>
          <w:rFonts w:ascii="Palatino Linotype" w:hAnsi="Palatino Linotype" w:cs="Arial"/>
          <w:lang w:val="es-ES_tradnl"/>
        </w:rPr>
        <w:t xml:space="preserve"> </w:t>
      </w:r>
      <w:r w:rsidRPr="001E205B">
        <w:rPr>
          <w:rFonts w:ascii="Palatino Linotype" w:hAnsi="Palatino Linotype" w:cs="Arial"/>
          <w:b/>
          <w:lang w:val="es-ES_tradnl"/>
        </w:rPr>
        <w:t>aunque se trate de solicitudes diversas; y</w:t>
      </w:r>
    </w:p>
    <w:p w:rsidR="00AC0038" w:rsidRPr="001E205B" w:rsidRDefault="00AC0038" w:rsidP="002D1542">
      <w:pPr>
        <w:pStyle w:val="Prrafodelista"/>
        <w:spacing w:before="240" w:after="240"/>
        <w:ind w:left="851" w:right="899"/>
        <w:contextualSpacing w:val="0"/>
        <w:jc w:val="both"/>
        <w:rPr>
          <w:rFonts w:ascii="Palatino Linotype" w:hAnsi="Palatino Linotype" w:cs="Arial"/>
          <w:b/>
          <w:lang w:val="es-ES_tradnl"/>
        </w:rPr>
      </w:pPr>
      <w:r w:rsidRPr="001E205B">
        <w:rPr>
          <w:rFonts w:ascii="Palatino Linotype" w:hAnsi="Palatino Linotype" w:cs="Arial"/>
          <w:b/>
          <w:lang w:val="es-ES_tradnl"/>
        </w:rPr>
        <w:t>d)</w:t>
      </w:r>
      <w:r w:rsidRPr="001E205B">
        <w:rPr>
          <w:rFonts w:ascii="Palatino Linotype" w:hAnsi="Palatino Linotype" w:cs="Arial"/>
          <w:b/>
          <w:lang w:val="es-ES_tradnl"/>
        </w:rPr>
        <w:tab/>
        <w:t>Resulte conveniente la resolución unificada de los asuntos.</w:t>
      </w:r>
    </w:p>
    <w:p w:rsidR="00AC0038" w:rsidRPr="001E205B" w:rsidRDefault="00AC0038" w:rsidP="008C7093">
      <w:pPr>
        <w:pStyle w:val="Prrafodelista"/>
        <w:spacing w:before="240" w:after="240" w:line="360" w:lineRule="auto"/>
        <w:ind w:left="0"/>
        <w:contextualSpacing w:val="0"/>
        <w:jc w:val="both"/>
        <w:rPr>
          <w:rFonts w:ascii="Palatino Linotype" w:hAnsi="Palatino Linotype" w:cs="Arial"/>
          <w:lang w:val="es-ES_tradnl"/>
        </w:rPr>
      </w:pPr>
      <w:r w:rsidRPr="001E205B">
        <w:rPr>
          <w:rFonts w:ascii="Palatino Linotype" w:hAnsi="Palatino Linotype" w:cs="Arial"/>
          <w:lang w:val="es-ES_tradnl"/>
        </w:rPr>
        <w:t xml:space="preserve">Tal y como se mencionó anteriormente, los recursos de revisión que nos ocupan fueron interpuestos por </w:t>
      </w:r>
      <w:r w:rsidR="00596BB1" w:rsidRPr="001E205B">
        <w:rPr>
          <w:rFonts w:ascii="Palatino Linotype" w:hAnsi="Palatino Linotype" w:cs="Arial"/>
          <w:b/>
          <w:lang w:val="es-ES_tradnl"/>
        </w:rPr>
        <w:t>EL</w:t>
      </w:r>
      <w:r w:rsidR="00A31DEC" w:rsidRPr="001E205B">
        <w:rPr>
          <w:rFonts w:ascii="Palatino Linotype" w:hAnsi="Palatino Linotype" w:cs="Arial"/>
          <w:lang w:val="es-ES_tradnl"/>
        </w:rPr>
        <w:t xml:space="preserve"> </w:t>
      </w:r>
      <w:r w:rsidRPr="001E205B">
        <w:rPr>
          <w:rFonts w:ascii="Palatino Linotype" w:hAnsi="Palatino Linotype" w:cs="Arial"/>
          <w:b/>
          <w:lang w:val="es-ES_tradnl"/>
        </w:rPr>
        <w:t>RECURRENTE</w:t>
      </w:r>
      <w:r w:rsidRPr="001E205B">
        <w:rPr>
          <w:rFonts w:ascii="Palatino Linotype" w:hAnsi="Palatino Linotype" w:cs="Arial"/>
          <w:lang w:val="es-ES_tradnl"/>
        </w:rPr>
        <w:t xml:space="preserve"> ante el mismo </w:t>
      </w:r>
      <w:r w:rsidRPr="001E205B">
        <w:rPr>
          <w:rFonts w:ascii="Palatino Linotype" w:hAnsi="Palatino Linotype" w:cs="Arial"/>
          <w:b/>
          <w:lang w:val="es-ES_tradnl"/>
        </w:rPr>
        <w:t>SUJETO OBLIGADO</w:t>
      </w:r>
      <w:r w:rsidRPr="001E205B">
        <w:rPr>
          <w:rFonts w:ascii="Palatino Linotype" w:hAnsi="Palatino Linotype" w:cs="Arial"/>
          <w:lang w:val="es-ES_tradnl"/>
        </w:rPr>
        <w:t xml:space="preserve">, además de que la información solicitada es </w:t>
      </w:r>
      <w:r w:rsidR="009E0558" w:rsidRPr="001E205B">
        <w:rPr>
          <w:rFonts w:ascii="Palatino Linotype" w:hAnsi="Palatino Linotype" w:cs="Arial"/>
          <w:lang w:val="es-ES_tradnl"/>
        </w:rPr>
        <w:t xml:space="preserve">prácticamente </w:t>
      </w:r>
      <w:r w:rsidRPr="001E205B">
        <w:rPr>
          <w:rFonts w:ascii="Palatino Linotype" w:hAnsi="Palatino Linotype" w:cs="Arial"/>
          <w:lang w:val="es-ES_tradnl"/>
        </w:rPr>
        <w:t>la misma</w:t>
      </w:r>
      <w:r w:rsidR="00596BB1" w:rsidRPr="001E205B">
        <w:rPr>
          <w:rFonts w:ascii="Palatino Linotype" w:hAnsi="Palatino Linotype" w:cs="Arial"/>
          <w:lang w:val="es-ES_tradnl"/>
        </w:rPr>
        <w:t>;</w:t>
      </w:r>
      <w:r w:rsidRPr="001E205B">
        <w:rPr>
          <w:rFonts w:ascii="Palatino Linotype" w:hAnsi="Palatino Linotype" w:cs="Arial"/>
          <w:lang w:val="es-ES_tradnl"/>
        </w:rPr>
        <w:t xml:space="preserve">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617A55" w:rsidRPr="001E205B" w:rsidRDefault="00A31DEC" w:rsidP="007B0DD4">
      <w:pPr>
        <w:pStyle w:val="Prrafodelista"/>
        <w:spacing w:before="240" w:after="240" w:line="360" w:lineRule="auto"/>
        <w:ind w:left="0"/>
        <w:contextualSpacing w:val="0"/>
        <w:jc w:val="both"/>
        <w:rPr>
          <w:rFonts w:ascii="Palatino Linotype" w:hAnsi="Palatino Linotype" w:cs="Arial"/>
          <w:lang w:val="es-ES_tradnl"/>
        </w:rPr>
      </w:pPr>
      <w:r w:rsidRPr="001E205B">
        <w:rPr>
          <w:rFonts w:ascii="Palatino Linotype" w:hAnsi="Palatino Linotype"/>
          <w:b/>
          <w:sz w:val="28"/>
          <w:szCs w:val="28"/>
        </w:rPr>
        <w:lastRenderedPageBreak/>
        <w:t>I</w:t>
      </w:r>
      <w:r w:rsidR="00891D39" w:rsidRPr="001E205B">
        <w:rPr>
          <w:rFonts w:ascii="Palatino Linotype" w:hAnsi="Palatino Linotype"/>
          <w:b/>
          <w:sz w:val="28"/>
          <w:szCs w:val="28"/>
        </w:rPr>
        <w:t>X</w:t>
      </w:r>
      <w:r w:rsidR="003456C0" w:rsidRPr="001E205B">
        <w:rPr>
          <w:rFonts w:ascii="Palatino Linotype" w:hAnsi="Palatino Linotype"/>
          <w:b/>
          <w:sz w:val="28"/>
          <w:szCs w:val="28"/>
        </w:rPr>
        <w:t>.</w:t>
      </w:r>
      <w:r w:rsidR="003456C0" w:rsidRPr="001E205B">
        <w:rPr>
          <w:rFonts w:ascii="Palatino Linotype" w:hAnsi="Palatino Linotype" w:cs="Arial"/>
          <w:lang w:val="es-ES_tradnl"/>
        </w:rPr>
        <w:t xml:space="preserve"> </w:t>
      </w:r>
      <w:r w:rsidR="00AC0038" w:rsidRPr="001E205B">
        <w:rPr>
          <w:rFonts w:ascii="Palatino Linotype" w:hAnsi="Palatino Linotype" w:cs="Arial"/>
        </w:rPr>
        <w:t xml:space="preserve">Una vez analizado el estado procesal que guardaban los expedientes, en fecha </w:t>
      </w:r>
      <w:r w:rsidR="00596BB1" w:rsidRPr="001E205B">
        <w:rPr>
          <w:rFonts w:ascii="Palatino Linotype" w:hAnsi="Palatino Linotype" w:cs="Arial"/>
        </w:rPr>
        <w:t xml:space="preserve">veintiuno de noviembre </w:t>
      </w:r>
      <w:r w:rsidR="00892EF0" w:rsidRPr="001E205B">
        <w:rPr>
          <w:rFonts w:ascii="Palatino Linotype" w:hAnsi="Palatino Linotype"/>
        </w:rPr>
        <w:t>de dos mil dieciocho</w:t>
      </w:r>
      <w:r w:rsidR="00AC0038" w:rsidRPr="001E205B">
        <w:rPr>
          <w:rFonts w:ascii="Palatino Linotype" w:hAnsi="Palatino Linotype" w:cs="Arial"/>
        </w:rPr>
        <w:t xml:space="preserve">, </w:t>
      </w:r>
      <w:r w:rsidR="00412DA1" w:rsidRPr="001E205B">
        <w:rPr>
          <w:rFonts w:ascii="Palatino Linotype" w:hAnsi="Palatino Linotype" w:cs="Arial"/>
        </w:rPr>
        <w:t xml:space="preserve">se </w:t>
      </w:r>
      <w:r w:rsidR="00AC0038" w:rsidRPr="001E205B">
        <w:rPr>
          <w:rFonts w:ascii="Palatino Linotype" w:hAnsi="Palatino Linotype" w:cs="Arial"/>
        </w:rPr>
        <w:t xml:space="preserve">acordó el cierre de instrucción en </w:t>
      </w:r>
      <w:r w:rsidR="00412DA1" w:rsidRPr="001E205B">
        <w:rPr>
          <w:rFonts w:ascii="Palatino Linotype" w:hAnsi="Palatino Linotype" w:cs="Arial"/>
        </w:rPr>
        <w:t>l</w:t>
      </w:r>
      <w:r w:rsidR="00AC0038" w:rsidRPr="001E205B">
        <w:rPr>
          <w:rFonts w:ascii="Palatino Linotype" w:hAnsi="Palatino Linotype" w:cs="Arial"/>
        </w:rPr>
        <w:t>os recursos</w:t>
      </w:r>
      <w:r w:rsidR="00CA5A4B" w:rsidRPr="001E205B">
        <w:rPr>
          <w:rFonts w:ascii="Palatino Linotype" w:hAnsi="Palatino Linotype" w:cs="Arial"/>
        </w:rPr>
        <w:t xml:space="preserve"> que nos ocupan</w:t>
      </w:r>
      <w:r w:rsidR="00AC0038" w:rsidRPr="001E205B">
        <w:rPr>
          <w:rFonts w:ascii="Palatino Linotype" w:hAnsi="Palatino Linotype" w:cs="Arial"/>
        </w:rPr>
        <w:t>, así como la remisión de los mismos a efecto de ser resueltos, de conformidad con lo establecido en el artículo 185</w:t>
      </w:r>
      <w:r w:rsidR="00596BB1" w:rsidRPr="001E205B">
        <w:rPr>
          <w:rFonts w:ascii="Palatino Linotype" w:hAnsi="Palatino Linotype" w:cs="Arial"/>
        </w:rPr>
        <w:t>,</w:t>
      </w:r>
      <w:r w:rsidR="00AC0038" w:rsidRPr="001E205B">
        <w:rPr>
          <w:rFonts w:ascii="Palatino Linotype" w:hAnsi="Palatino Linotype" w:cs="Arial"/>
        </w:rPr>
        <w:t xml:space="preserve"> fracciones VI y VIII de la Ley de Transparencia y Acceso a la Información Pública del Estado de México y Municipios</w:t>
      </w:r>
      <w:r w:rsidR="00155A89" w:rsidRPr="001E205B">
        <w:rPr>
          <w:rFonts w:ascii="Palatino Linotype" w:hAnsi="Palatino Linotype" w:cs="Arial"/>
          <w:lang w:val="es-ES_tradnl"/>
        </w:rPr>
        <w:t>.</w:t>
      </w:r>
    </w:p>
    <w:p w:rsidR="00697C38" w:rsidRPr="001E205B" w:rsidRDefault="00617A55" w:rsidP="007B0DD4">
      <w:pPr>
        <w:pStyle w:val="Prrafodelista"/>
        <w:spacing w:before="240" w:after="240" w:line="360" w:lineRule="auto"/>
        <w:ind w:left="0"/>
        <w:contextualSpacing w:val="0"/>
        <w:jc w:val="both"/>
        <w:rPr>
          <w:rFonts w:ascii="Palatino Linotype" w:eastAsia="Arial Unicode MS" w:hAnsi="Palatino Linotype" w:cs="Arial"/>
        </w:rPr>
      </w:pPr>
      <w:r w:rsidRPr="001E205B">
        <w:rPr>
          <w:rFonts w:ascii="Palatino Linotype" w:hAnsi="Palatino Linotype" w:cs="Arial"/>
          <w:b/>
          <w:sz w:val="28"/>
          <w:szCs w:val="28"/>
          <w:lang w:val="es-ES_tradnl"/>
        </w:rPr>
        <w:t>X.</w:t>
      </w:r>
      <w:r w:rsidRPr="001E205B">
        <w:rPr>
          <w:rFonts w:ascii="Palatino Linotype" w:hAnsi="Palatino Linotype" w:cs="Arial"/>
          <w:lang w:val="es-ES_tradnl"/>
        </w:rPr>
        <w:t xml:space="preserve"> En fecha </w:t>
      </w:r>
      <w:r w:rsidR="007A7CA1" w:rsidRPr="001E205B">
        <w:rPr>
          <w:rFonts w:ascii="Palatino Linotype" w:hAnsi="Palatino Linotype" w:cs="Arial"/>
          <w:lang w:val="es-ES_tradnl"/>
        </w:rPr>
        <w:t xml:space="preserve">diecinueve de diciembre </w:t>
      </w:r>
      <w:r w:rsidRPr="001E205B">
        <w:rPr>
          <w:rFonts w:ascii="Palatino Linotype" w:hAnsi="Palatino Linotype" w:cs="Arial"/>
          <w:lang w:val="es-ES_tradnl"/>
        </w:rPr>
        <w:t xml:space="preserve">de dos mil dieciocho,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w:t>
      </w:r>
      <w:r w:rsidR="0081742C" w:rsidRPr="001E205B">
        <w:rPr>
          <w:rFonts w:ascii="Palatino Linotype" w:hAnsi="Palatino Linotype" w:cs="Arial"/>
          <w:lang w:val="es-ES_tradnl"/>
        </w:rPr>
        <w:t>y</w:t>
      </w:r>
    </w:p>
    <w:p w:rsidR="000D2D89" w:rsidRPr="001E205B" w:rsidRDefault="000D2D89" w:rsidP="008C7093">
      <w:pPr>
        <w:spacing w:before="240" w:after="240" w:line="360" w:lineRule="auto"/>
        <w:jc w:val="center"/>
        <w:rPr>
          <w:rFonts w:ascii="Palatino Linotype" w:hAnsi="Palatino Linotype"/>
          <w:b/>
          <w:bCs/>
          <w:spacing w:val="60"/>
          <w:sz w:val="28"/>
          <w:szCs w:val="28"/>
          <w:lang w:val="es-ES_tradnl"/>
        </w:rPr>
      </w:pPr>
      <w:r w:rsidRPr="001E205B">
        <w:rPr>
          <w:rFonts w:ascii="Palatino Linotype" w:hAnsi="Palatino Linotype"/>
          <w:b/>
          <w:bCs/>
          <w:spacing w:val="60"/>
          <w:sz w:val="28"/>
          <w:szCs w:val="28"/>
          <w:lang w:val="es-ES_tradnl"/>
        </w:rPr>
        <w:t>CONSIDERANDO</w:t>
      </w:r>
    </w:p>
    <w:p w:rsidR="009A083B" w:rsidRPr="001E205B" w:rsidRDefault="009A083B" w:rsidP="008C7093">
      <w:pPr>
        <w:spacing w:before="240" w:after="240" w:line="360" w:lineRule="auto"/>
        <w:jc w:val="both"/>
        <w:rPr>
          <w:rFonts w:ascii="Palatino Linotype" w:hAnsi="Palatino Linotype" w:cs="Arial"/>
          <w:b/>
        </w:rPr>
      </w:pPr>
      <w:r w:rsidRPr="001E205B">
        <w:rPr>
          <w:rFonts w:ascii="Palatino Linotype" w:hAnsi="Palatino Linotype"/>
          <w:b/>
          <w:sz w:val="28"/>
          <w:szCs w:val="28"/>
        </w:rPr>
        <w:t>PRIMERO</w:t>
      </w:r>
      <w:r w:rsidRPr="001E205B">
        <w:rPr>
          <w:rFonts w:ascii="Palatino Linotype" w:hAnsi="Palatino Linotype"/>
          <w:b/>
        </w:rPr>
        <w:t>.</w:t>
      </w:r>
      <w:r w:rsidRPr="001E205B">
        <w:rPr>
          <w:rFonts w:ascii="Palatino Linotype" w:hAnsi="Palatino Linotype"/>
        </w:rPr>
        <w:t xml:space="preserve"> </w:t>
      </w:r>
      <w:r w:rsidRPr="001E205B">
        <w:rPr>
          <w:rFonts w:ascii="Palatino Linotype" w:hAnsi="Palatino Linotype"/>
          <w:b/>
        </w:rPr>
        <w:t>Competencia</w:t>
      </w:r>
      <w:r w:rsidRPr="001E205B">
        <w:rPr>
          <w:rFonts w:ascii="Palatino Linotype" w:hAnsi="Palatino Linotype"/>
        </w:rPr>
        <w:t>.</w:t>
      </w:r>
      <w:r w:rsidRPr="001E205B">
        <w:rPr>
          <w:rFonts w:ascii="Palatino Linotype" w:hAnsi="Palatino Linotype"/>
          <w:b/>
        </w:rPr>
        <w:t xml:space="preserve"> </w:t>
      </w:r>
      <w:r w:rsidRPr="001E205B">
        <w:rPr>
          <w:rFonts w:ascii="Palatino Linotype" w:hAnsi="Palatino Linotype"/>
        </w:rPr>
        <w:t>Este Instituto de Transparencia, Acceso a la Información Pública y Protección de Datos Personales del Estado de México y Municipios, es comp</w:t>
      </w:r>
      <w:r w:rsidR="008933E1" w:rsidRPr="001E205B">
        <w:rPr>
          <w:rFonts w:ascii="Palatino Linotype" w:hAnsi="Palatino Linotype"/>
        </w:rPr>
        <w:t xml:space="preserve">etente para conocer y resolver </w:t>
      </w:r>
      <w:r w:rsidRPr="001E205B">
        <w:rPr>
          <w:rFonts w:ascii="Palatino Linotype" w:hAnsi="Palatino Linotype"/>
        </w:rPr>
        <w:t>l</w:t>
      </w:r>
      <w:r w:rsidR="008933E1" w:rsidRPr="001E205B">
        <w:rPr>
          <w:rFonts w:ascii="Palatino Linotype" w:hAnsi="Palatino Linotype"/>
        </w:rPr>
        <w:t>os</w:t>
      </w:r>
      <w:r w:rsidRPr="001E205B">
        <w:rPr>
          <w:rFonts w:ascii="Palatino Linotype" w:hAnsi="Palatino Linotype"/>
        </w:rPr>
        <w:t xml:space="preserve"> presente</w:t>
      </w:r>
      <w:r w:rsidR="008933E1" w:rsidRPr="001E205B">
        <w:rPr>
          <w:rFonts w:ascii="Palatino Linotype" w:hAnsi="Palatino Linotype"/>
        </w:rPr>
        <w:t>s</w:t>
      </w:r>
      <w:r w:rsidRPr="001E205B">
        <w:rPr>
          <w:rFonts w:ascii="Palatino Linotype" w:hAnsi="Palatino Linotype"/>
        </w:rPr>
        <w:t xml:space="preserve"> recurso</w:t>
      </w:r>
      <w:r w:rsidR="008933E1" w:rsidRPr="001E205B">
        <w:rPr>
          <w:rFonts w:ascii="Palatino Linotype" w:hAnsi="Palatino Linotype"/>
        </w:rPr>
        <w:t>s</w:t>
      </w:r>
      <w:r w:rsidRPr="001E205B">
        <w:rPr>
          <w:rFonts w:ascii="Palatino Linotype" w:hAnsi="Palatino Linotype"/>
        </w:rPr>
        <w:t xml:space="preserve">, conforme a lo dispuesto en los artículos 6, Letra A de la Constitución Política de los Estados Unidos Mexicanos; 5, párrafos </w:t>
      </w:r>
      <w:r w:rsidR="00E12265" w:rsidRPr="001E205B">
        <w:rPr>
          <w:rFonts w:ascii="Palatino Linotype" w:hAnsi="Palatino Linotype"/>
        </w:rPr>
        <w:t>vigésimo, vigésimo primero y vigésimo segundo</w:t>
      </w:r>
      <w:r w:rsidRPr="001E205B">
        <w:rPr>
          <w:rFonts w:ascii="Palatino Linotype" w:hAnsi="Palatino Linotype"/>
        </w:rPr>
        <w:t>, fracciones IV y V de la Constitución Política del Estado Libre y Soberano de México; 1, 2</w:t>
      </w:r>
      <w:r w:rsidR="004E3FBC" w:rsidRPr="001E205B">
        <w:rPr>
          <w:rFonts w:ascii="Palatino Linotype" w:hAnsi="Palatino Linotype"/>
        </w:rPr>
        <w:t>,</w:t>
      </w:r>
      <w:r w:rsidRPr="001E205B">
        <w:rPr>
          <w:rFonts w:ascii="Palatino Linotype" w:hAnsi="Palatino Linotype"/>
        </w:rPr>
        <w:t xml:space="preserve"> fracción II, 13, 29, 36</w:t>
      </w:r>
      <w:r w:rsidR="004E3FBC" w:rsidRPr="001E205B">
        <w:rPr>
          <w:rFonts w:ascii="Palatino Linotype" w:hAnsi="Palatino Linotype"/>
        </w:rPr>
        <w:t>,</w:t>
      </w:r>
      <w:r w:rsidRPr="001E205B">
        <w:rPr>
          <w:rFonts w:ascii="Palatino Linotype" w:hAnsi="Palatino Linotype"/>
        </w:rPr>
        <w:t xml:space="preserve"> fracciones I y II, 176, 178, 179, 181</w:t>
      </w:r>
      <w:r w:rsidR="004E3FBC" w:rsidRPr="001E205B">
        <w:rPr>
          <w:rFonts w:ascii="Palatino Linotype" w:hAnsi="Palatino Linotype"/>
        </w:rPr>
        <w:t>,</w:t>
      </w:r>
      <w:r w:rsidRPr="001E205B">
        <w:rPr>
          <w:rFonts w:ascii="Palatino Linotype" w:hAnsi="Palatino Linotype"/>
        </w:rPr>
        <w:t xml:space="preserve"> párrafo tercero y 185 de la Ley de Transparencia y Acceso a la Información Pública del Estado de México y Municipios</w:t>
      </w:r>
      <w:r w:rsidRPr="001E205B">
        <w:rPr>
          <w:rFonts w:ascii="Palatino Linotype" w:hAnsi="Palatino Linotype" w:cs="Arial"/>
        </w:rPr>
        <w:t xml:space="preserve">; y </w:t>
      </w:r>
      <w:r w:rsidR="00426642" w:rsidRPr="001E205B">
        <w:rPr>
          <w:rFonts w:ascii="Palatino Linotype" w:hAnsi="Palatino Linotype" w:cs="Arial"/>
        </w:rPr>
        <w:t>9, fracciones I y XXIV y 11</w:t>
      </w:r>
      <w:r w:rsidRPr="001E205B">
        <w:rPr>
          <w:rFonts w:ascii="Palatino Linotype" w:hAnsi="Palatino Linotype" w:cs="Arial"/>
        </w:rPr>
        <w:t xml:space="preserve"> del Reglamento Interior del Instituto de Transparencia, Acceso a la Información Pública y Protección de Datos Personales del Estado de México y </w:t>
      </w:r>
      <w:r w:rsidRPr="001E205B">
        <w:rPr>
          <w:rFonts w:ascii="Palatino Linotype" w:hAnsi="Palatino Linotype" w:cs="Arial"/>
        </w:rPr>
        <w:lastRenderedPageBreak/>
        <w:t>Municipios; toda vez que se trata de recurso</w:t>
      </w:r>
      <w:r w:rsidR="003601D4" w:rsidRPr="001E205B">
        <w:rPr>
          <w:rFonts w:ascii="Palatino Linotype" w:hAnsi="Palatino Linotype" w:cs="Arial"/>
        </w:rPr>
        <w:t>s</w:t>
      </w:r>
      <w:r w:rsidRPr="001E205B">
        <w:rPr>
          <w:rFonts w:ascii="Palatino Linotype" w:hAnsi="Palatino Linotype" w:cs="Arial"/>
        </w:rPr>
        <w:t xml:space="preserve"> de revisión interpuesto</w:t>
      </w:r>
      <w:r w:rsidR="003601D4" w:rsidRPr="001E205B">
        <w:rPr>
          <w:rFonts w:ascii="Palatino Linotype" w:hAnsi="Palatino Linotype" w:cs="Arial"/>
        </w:rPr>
        <w:t>s</w:t>
      </w:r>
      <w:r w:rsidRPr="001E205B">
        <w:rPr>
          <w:rFonts w:ascii="Palatino Linotype" w:hAnsi="Palatino Linotype" w:cs="Arial"/>
        </w:rPr>
        <w:t xml:space="preserve"> por un</w:t>
      </w:r>
      <w:r w:rsidR="00177D4E" w:rsidRPr="001E205B">
        <w:rPr>
          <w:rFonts w:ascii="Palatino Linotype" w:hAnsi="Palatino Linotype" w:cs="Arial"/>
        </w:rPr>
        <w:t xml:space="preserve"> C</w:t>
      </w:r>
      <w:r w:rsidR="008A4CE1" w:rsidRPr="001E205B">
        <w:rPr>
          <w:rFonts w:ascii="Palatino Linotype" w:hAnsi="Palatino Linotype" w:cs="Arial"/>
        </w:rPr>
        <w:t>iudadan</w:t>
      </w:r>
      <w:r w:rsidR="007A7CA1" w:rsidRPr="001E205B">
        <w:rPr>
          <w:rFonts w:ascii="Palatino Linotype" w:hAnsi="Palatino Linotype" w:cs="Arial"/>
        </w:rPr>
        <w:t>o</w:t>
      </w:r>
      <w:r w:rsidRPr="001E205B">
        <w:rPr>
          <w:rFonts w:ascii="Palatino Linotype" w:hAnsi="Palatino Linotype" w:cs="Arial"/>
        </w:rPr>
        <w:t xml:space="preserve"> en términos de la Ley de la materia.</w:t>
      </w:r>
    </w:p>
    <w:p w:rsidR="002D4079" w:rsidRPr="001E205B" w:rsidRDefault="002443D1" w:rsidP="008C7093">
      <w:pPr>
        <w:spacing w:before="240" w:after="240" w:line="360" w:lineRule="auto"/>
        <w:jc w:val="both"/>
        <w:rPr>
          <w:rFonts w:ascii="Palatino Linotype" w:hAnsi="Palatino Linotype" w:cs="Arial"/>
          <w:b/>
          <w:snapToGrid w:val="0"/>
        </w:rPr>
      </w:pPr>
      <w:r w:rsidRPr="001E205B">
        <w:rPr>
          <w:rFonts w:ascii="Palatino Linotype" w:hAnsi="Palatino Linotype" w:cs="Arial"/>
        </w:rPr>
        <w:t xml:space="preserve"> </w:t>
      </w:r>
      <w:r w:rsidR="004F4376" w:rsidRPr="001E205B">
        <w:rPr>
          <w:rFonts w:ascii="Palatino Linotype" w:hAnsi="Palatino Linotype" w:cs="Arial"/>
          <w:b/>
          <w:sz w:val="28"/>
        </w:rPr>
        <w:t>SEGUNDO</w:t>
      </w:r>
      <w:r w:rsidR="004F4376" w:rsidRPr="001E205B">
        <w:rPr>
          <w:rFonts w:ascii="Palatino Linotype" w:hAnsi="Palatino Linotype" w:cs="Arial"/>
          <w:b/>
        </w:rPr>
        <w:t xml:space="preserve">. Interés. </w:t>
      </w:r>
      <w:r w:rsidR="003601D4" w:rsidRPr="001E205B">
        <w:rPr>
          <w:rFonts w:ascii="Palatino Linotype" w:hAnsi="Palatino Linotype" w:cs="Arial"/>
        </w:rPr>
        <w:t xml:space="preserve">Los </w:t>
      </w:r>
      <w:r w:rsidR="004F4376" w:rsidRPr="001E205B">
        <w:rPr>
          <w:rFonts w:ascii="Palatino Linotype" w:hAnsi="Palatino Linotype" w:cs="Arial"/>
        </w:rPr>
        <w:t>recurso</w:t>
      </w:r>
      <w:r w:rsidR="003601D4" w:rsidRPr="001E205B">
        <w:rPr>
          <w:rFonts w:ascii="Palatino Linotype" w:hAnsi="Palatino Linotype" w:cs="Arial"/>
        </w:rPr>
        <w:t>s</w:t>
      </w:r>
      <w:r w:rsidR="004F4376" w:rsidRPr="001E205B">
        <w:rPr>
          <w:rFonts w:ascii="Palatino Linotype" w:hAnsi="Palatino Linotype" w:cs="Arial"/>
        </w:rPr>
        <w:t xml:space="preserve"> de revisión </w:t>
      </w:r>
      <w:r w:rsidR="00C51498" w:rsidRPr="001E205B">
        <w:rPr>
          <w:rFonts w:ascii="Palatino Linotype" w:hAnsi="Palatino Linotype" w:cs="Arial"/>
        </w:rPr>
        <w:t>se interpu</w:t>
      </w:r>
      <w:r w:rsidR="003601D4" w:rsidRPr="001E205B">
        <w:rPr>
          <w:rFonts w:ascii="Palatino Linotype" w:hAnsi="Palatino Linotype" w:cs="Arial"/>
        </w:rPr>
        <w:t>s</w:t>
      </w:r>
      <w:r w:rsidR="00C51498" w:rsidRPr="001E205B">
        <w:rPr>
          <w:rFonts w:ascii="Palatino Linotype" w:hAnsi="Palatino Linotype" w:cs="Arial"/>
        </w:rPr>
        <w:t>ieron</w:t>
      </w:r>
      <w:r w:rsidR="004F4376" w:rsidRPr="001E205B">
        <w:rPr>
          <w:rFonts w:ascii="Palatino Linotype" w:hAnsi="Palatino Linotype" w:cs="Arial"/>
        </w:rPr>
        <w:t xml:space="preserve"> por parte legítima en at</w:t>
      </w:r>
      <w:r w:rsidR="005B0799" w:rsidRPr="001E205B">
        <w:rPr>
          <w:rFonts w:ascii="Palatino Linotype" w:hAnsi="Palatino Linotype" w:cs="Arial"/>
        </w:rPr>
        <w:t>ención a que fue</w:t>
      </w:r>
      <w:r w:rsidR="003601D4" w:rsidRPr="001E205B">
        <w:rPr>
          <w:rFonts w:ascii="Palatino Linotype" w:hAnsi="Palatino Linotype" w:cs="Arial"/>
        </w:rPr>
        <w:t>ron</w:t>
      </w:r>
      <w:r w:rsidR="005B0799" w:rsidRPr="001E205B">
        <w:rPr>
          <w:rFonts w:ascii="Palatino Linotype" w:hAnsi="Palatino Linotype" w:cs="Arial"/>
        </w:rPr>
        <w:t xml:space="preserve"> presentado</w:t>
      </w:r>
      <w:r w:rsidR="003601D4" w:rsidRPr="001E205B">
        <w:rPr>
          <w:rFonts w:ascii="Palatino Linotype" w:hAnsi="Palatino Linotype" w:cs="Arial"/>
        </w:rPr>
        <w:t>s</w:t>
      </w:r>
      <w:r w:rsidR="005B0799" w:rsidRPr="001E205B">
        <w:rPr>
          <w:rFonts w:ascii="Palatino Linotype" w:hAnsi="Palatino Linotype" w:cs="Arial"/>
        </w:rPr>
        <w:t xml:space="preserve"> por </w:t>
      </w:r>
      <w:r w:rsidR="00580F07" w:rsidRPr="001E205B">
        <w:rPr>
          <w:rFonts w:ascii="Palatino Linotype" w:hAnsi="Palatino Linotype" w:cs="Arial"/>
          <w:b/>
        </w:rPr>
        <w:t>EL RECURRENTE</w:t>
      </w:r>
      <w:r w:rsidR="004F4376" w:rsidRPr="001E205B">
        <w:rPr>
          <w:rFonts w:ascii="Palatino Linotype" w:hAnsi="Palatino Linotype" w:cs="Arial"/>
          <w:snapToGrid w:val="0"/>
        </w:rPr>
        <w:t xml:space="preserve">, </w:t>
      </w:r>
      <w:r w:rsidR="001054ED" w:rsidRPr="001E205B">
        <w:rPr>
          <w:rFonts w:ascii="Palatino Linotype" w:hAnsi="Palatino Linotype" w:cs="Arial"/>
          <w:snapToGrid w:val="0"/>
        </w:rPr>
        <w:t xml:space="preserve">quien </w:t>
      </w:r>
      <w:r w:rsidR="007B5116" w:rsidRPr="001E205B">
        <w:rPr>
          <w:rFonts w:ascii="Palatino Linotype" w:hAnsi="Palatino Linotype" w:cs="Arial"/>
          <w:snapToGrid w:val="0"/>
        </w:rPr>
        <w:t>fue</w:t>
      </w:r>
      <w:r w:rsidR="001054ED" w:rsidRPr="001E205B">
        <w:rPr>
          <w:rFonts w:ascii="Palatino Linotype" w:hAnsi="Palatino Linotype" w:cs="Arial"/>
          <w:snapToGrid w:val="0"/>
        </w:rPr>
        <w:t xml:space="preserve"> la </w:t>
      </w:r>
      <w:r w:rsidR="004F4376" w:rsidRPr="001E205B">
        <w:rPr>
          <w:rFonts w:ascii="Palatino Linotype" w:hAnsi="Palatino Linotype" w:cs="Arial"/>
          <w:snapToGrid w:val="0"/>
        </w:rPr>
        <w:t>misma persona que formuló la</w:t>
      </w:r>
      <w:r w:rsidR="003601D4" w:rsidRPr="001E205B">
        <w:rPr>
          <w:rFonts w:ascii="Palatino Linotype" w:hAnsi="Palatino Linotype" w:cs="Arial"/>
          <w:snapToGrid w:val="0"/>
        </w:rPr>
        <w:t>s</w:t>
      </w:r>
      <w:r w:rsidR="004F4376" w:rsidRPr="001E205B">
        <w:rPr>
          <w:rFonts w:ascii="Palatino Linotype" w:hAnsi="Palatino Linotype" w:cs="Arial"/>
          <w:snapToGrid w:val="0"/>
        </w:rPr>
        <w:t xml:space="preserve"> solicitud</w:t>
      </w:r>
      <w:r w:rsidR="003601D4" w:rsidRPr="001E205B">
        <w:rPr>
          <w:rFonts w:ascii="Palatino Linotype" w:hAnsi="Palatino Linotype" w:cs="Arial"/>
          <w:snapToGrid w:val="0"/>
        </w:rPr>
        <w:t>es</w:t>
      </w:r>
      <w:r w:rsidR="004F4376" w:rsidRPr="001E205B">
        <w:rPr>
          <w:rFonts w:ascii="Palatino Linotype" w:hAnsi="Palatino Linotype" w:cs="Arial"/>
          <w:snapToGrid w:val="0"/>
        </w:rPr>
        <w:t xml:space="preserve"> de acceso a la información pública número</w:t>
      </w:r>
      <w:r w:rsidR="003601D4" w:rsidRPr="001E205B">
        <w:rPr>
          <w:rFonts w:ascii="Palatino Linotype" w:hAnsi="Palatino Linotype" w:cs="Arial"/>
          <w:snapToGrid w:val="0"/>
        </w:rPr>
        <w:t>s</w:t>
      </w:r>
      <w:r w:rsidR="005B0799" w:rsidRPr="001E205B">
        <w:rPr>
          <w:rFonts w:ascii="Palatino Linotype" w:hAnsi="Palatino Linotype" w:cs="Arial"/>
          <w:snapToGrid w:val="0"/>
        </w:rPr>
        <w:t xml:space="preserve"> </w:t>
      </w:r>
      <w:r w:rsidR="007A7CA1" w:rsidRPr="001E205B">
        <w:rPr>
          <w:rFonts w:ascii="Palatino Linotype" w:hAnsi="Palatino Linotype" w:cs="Arial"/>
          <w:b/>
          <w:lang w:val="es-MX" w:eastAsia="es-MX"/>
        </w:rPr>
        <w:t>01299</w:t>
      </w:r>
      <w:r w:rsidR="00933842" w:rsidRPr="001E205B">
        <w:rPr>
          <w:rFonts w:ascii="Palatino Linotype" w:hAnsi="Palatino Linotype" w:cs="Arial"/>
          <w:b/>
          <w:lang w:val="es-MX" w:eastAsia="es-MX"/>
        </w:rPr>
        <w:t>/UPVT/IP/2018 y</w:t>
      </w:r>
      <w:r w:rsidR="00933842" w:rsidRPr="001E205B">
        <w:rPr>
          <w:rFonts w:ascii="Palatino Linotype" w:hAnsi="Palatino Linotype" w:cs="Arial"/>
          <w:b/>
          <w:spacing w:val="-6"/>
          <w:lang w:val="es-MX" w:eastAsia="es-MX"/>
        </w:rPr>
        <w:t xml:space="preserve"> </w:t>
      </w:r>
      <w:r w:rsidR="00933842" w:rsidRPr="001E205B">
        <w:rPr>
          <w:rFonts w:ascii="Palatino Linotype" w:hAnsi="Palatino Linotype" w:cs="Arial"/>
          <w:b/>
          <w:lang w:val="es-MX" w:eastAsia="es-MX"/>
        </w:rPr>
        <w:t>0</w:t>
      </w:r>
      <w:r w:rsidR="007A7CA1" w:rsidRPr="001E205B">
        <w:rPr>
          <w:rFonts w:ascii="Palatino Linotype" w:hAnsi="Palatino Linotype" w:cs="Arial"/>
          <w:b/>
          <w:lang w:val="es-MX" w:eastAsia="es-MX"/>
        </w:rPr>
        <w:t>1300</w:t>
      </w:r>
      <w:r w:rsidR="00933842" w:rsidRPr="001E205B">
        <w:rPr>
          <w:rFonts w:ascii="Palatino Linotype" w:hAnsi="Palatino Linotype" w:cs="Arial"/>
          <w:b/>
          <w:lang w:val="es-MX" w:eastAsia="es-MX"/>
        </w:rPr>
        <w:t>/UPVT/IP/2018</w:t>
      </w:r>
      <w:r w:rsidR="00892EF0" w:rsidRPr="001E205B">
        <w:rPr>
          <w:rFonts w:ascii="Palatino Linotype" w:hAnsi="Palatino Linotype" w:cs="Arial"/>
          <w:b/>
          <w:lang w:val="es-MX" w:eastAsia="es-MX"/>
        </w:rPr>
        <w:t xml:space="preserve"> </w:t>
      </w:r>
      <w:r w:rsidR="004F4376" w:rsidRPr="001E205B">
        <w:rPr>
          <w:rFonts w:ascii="Palatino Linotype" w:hAnsi="Palatino Linotype" w:cs="Arial"/>
          <w:snapToGrid w:val="0"/>
        </w:rPr>
        <w:t xml:space="preserve">al </w:t>
      </w:r>
      <w:r w:rsidR="000E3306" w:rsidRPr="001E205B">
        <w:rPr>
          <w:rFonts w:ascii="Palatino Linotype" w:hAnsi="Palatino Linotype" w:cs="Arial"/>
          <w:b/>
          <w:snapToGrid w:val="0"/>
        </w:rPr>
        <w:t>SUJETO OBLIGADO.</w:t>
      </w:r>
    </w:p>
    <w:p w:rsidR="0020342C" w:rsidRPr="001E205B" w:rsidRDefault="0020342C" w:rsidP="0020342C">
      <w:pPr>
        <w:spacing w:before="240" w:after="240" w:line="360" w:lineRule="auto"/>
        <w:jc w:val="both"/>
        <w:rPr>
          <w:rFonts w:ascii="Palatino Linotype" w:hAnsi="Palatino Linotype" w:cs="Arial"/>
        </w:rPr>
      </w:pPr>
      <w:r w:rsidRPr="001E205B">
        <w:rPr>
          <w:rFonts w:ascii="Palatino Linotype" w:hAnsi="Palatino Linotype" w:cs="Arial"/>
          <w:b/>
          <w:sz w:val="28"/>
          <w:szCs w:val="28"/>
        </w:rPr>
        <w:t xml:space="preserve">TERCERO. </w:t>
      </w:r>
      <w:r w:rsidRPr="001E205B">
        <w:rPr>
          <w:rFonts w:ascii="Palatino Linotype" w:hAnsi="Palatino Linotype" w:cs="Arial"/>
          <w:b/>
        </w:rPr>
        <w:t xml:space="preserve">Oportunidad. </w:t>
      </w:r>
      <w:r w:rsidRPr="001E205B">
        <w:rPr>
          <w:rFonts w:ascii="Palatino Linotype" w:hAnsi="Palatino Linotype" w:cs="Arial"/>
        </w:rPr>
        <w:t xml:space="preserve">Los recursos de revisión fueron interpuestos dentro del plazo de quince días hábiles contados a partir del día siguiente al en que </w:t>
      </w:r>
      <w:r w:rsidR="00580F07" w:rsidRPr="001E205B">
        <w:rPr>
          <w:rFonts w:ascii="Palatino Linotype" w:hAnsi="Palatino Linotype" w:cs="Arial"/>
          <w:b/>
        </w:rPr>
        <w:t>EL RECURRENTE</w:t>
      </w:r>
      <w:r w:rsidRPr="001E205B">
        <w:rPr>
          <w:rFonts w:ascii="Palatino Linotype" w:hAnsi="Palatino Linotype" w:cs="Arial"/>
          <w:b/>
        </w:rPr>
        <w:t xml:space="preserve"> </w:t>
      </w:r>
      <w:r w:rsidRPr="001E205B">
        <w:rPr>
          <w:rFonts w:ascii="Palatino Linotype" w:hAnsi="Palatino Linotype" w:cs="Arial"/>
        </w:rPr>
        <w:t>tuvo conocimiento de la</w:t>
      </w:r>
      <w:r w:rsidR="004353FA" w:rsidRPr="001E205B">
        <w:rPr>
          <w:rFonts w:ascii="Palatino Linotype" w:hAnsi="Palatino Linotype" w:cs="Arial"/>
        </w:rPr>
        <w:t>s</w:t>
      </w:r>
      <w:r w:rsidRPr="001E205B">
        <w:rPr>
          <w:rFonts w:ascii="Palatino Linotype" w:hAnsi="Palatino Linotype" w:cs="Arial"/>
        </w:rPr>
        <w:t xml:space="preserve"> respuesta</w:t>
      </w:r>
      <w:r w:rsidR="004353FA" w:rsidRPr="001E205B">
        <w:rPr>
          <w:rFonts w:ascii="Palatino Linotype" w:hAnsi="Palatino Linotype" w:cs="Arial"/>
        </w:rPr>
        <w:t>s</w:t>
      </w:r>
      <w:r w:rsidRPr="001E205B">
        <w:rPr>
          <w:rFonts w:ascii="Palatino Linotype" w:hAnsi="Palatino Linotype" w:cs="Arial"/>
        </w:rPr>
        <w:t xml:space="preserve"> impugnada</w:t>
      </w:r>
      <w:r w:rsidR="004353FA" w:rsidRPr="001E205B">
        <w:rPr>
          <w:rFonts w:ascii="Palatino Linotype" w:hAnsi="Palatino Linotype" w:cs="Arial"/>
        </w:rPr>
        <w:t>s</w:t>
      </w:r>
      <w:r w:rsidRPr="001E205B">
        <w:rPr>
          <w:rFonts w:ascii="Palatino Linotype" w:hAnsi="Palatino Linotype" w:cs="Arial"/>
        </w:rPr>
        <w:t xml:space="preserve">, tal y como lo prevé el artículo 178 de la Ley de Transparencia y Acceso a la Información Pública del Estado de México y Municipios, que establece: </w:t>
      </w:r>
    </w:p>
    <w:p w:rsidR="0020342C" w:rsidRPr="001E205B" w:rsidRDefault="0020342C" w:rsidP="0020342C">
      <w:pPr>
        <w:spacing w:before="120" w:after="120"/>
        <w:ind w:left="851" w:right="902"/>
        <w:jc w:val="both"/>
        <w:rPr>
          <w:rFonts w:ascii="Palatino Linotype" w:hAnsi="Palatino Linotype" w:cs="Arial"/>
          <w:b/>
          <w:i/>
          <w:sz w:val="22"/>
          <w:szCs w:val="22"/>
          <w:u w:val="single"/>
        </w:rPr>
      </w:pPr>
      <w:r w:rsidRPr="001E205B">
        <w:rPr>
          <w:rFonts w:ascii="Palatino Linotype" w:hAnsi="Palatino Linotype" w:cs="Arial"/>
          <w:b/>
          <w:i/>
          <w:sz w:val="22"/>
          <w:szCs w:val="22"/>
        </w:rPr>
        <w:t>“Artículo 178.</w:t>
      </w:r>
      <w:r w:rsidRPr="001E205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1E205B">
        <w:rPr>
          <w:rFonts w:ascii="Palatino Linotype" w:hAnsi="Palatino Linotype" w:cs="Arial"/>
          <w:b/>
          <w:i/>
          <w:sz w:val="22"/>
          <w:szCs w:val="22"/>
          <w:u w:val="single"/>
        </w:rPr>
        <w:t>dentro de los quince días hábiles, siguientes a la fecha de la notificación de la respuesta.</w:t>
      </w:r>
    </w:p>
    <w:p w:rsidR="0020342C" w:rsidRPr="001E205B" w:rsidRDefault="0020342C" w:rsidP="0020342C">
      <w:pPr>
        <w:spacing w:before="120" w:after="120"/>
        <w:ind w:left="851" w:right="902"/>
        <w:jc w:val="both"/>
        <w:rPr>
          <w:rFonts w:ascii="Palatino Linotype" w:hAnsi="Palatino Linotype" w:cs="Arial"/>
          <w:i/>
          <w:sz w:val="22"/>
          <w:szCs w:val="22"/>
        </w:rPr>
      </w:pPr>
      <w:r w:rsidRPr="001E205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342C" w:rsidRPr="001E205B" w:rsidRDefault="0020342C" w:rsidP="0020342C">
      <w:pPr>
        <w:spacing w:before="120" w:after="120"/>
        <w:ind w:left="851" w:right="902"/>
        <w:jc w:val="both"/>
        <w:rPr>
          <w:rFonts w:ascii="Palatino Linotype" w:hAnsi="Palatino Linotype" w:cs="Arial"/>
          <w:i/>
          <w:sz w:val="22"/>
          <w:szCs w:val="22"/>
        </w:rPr>
      </w:pPr>
      <w:r w:rsidRPr="001E205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1E205B">
        <w:rPr>
          <w:rFonts w:ascii="Palatino Linotype" w:hAnsi="Palatino Linotype" w:cs="Arial"/>
          <w:b/>
          <w:i/>
          <w:sz w:val="22"/>
          <w:szCs w:val="22"/>
        </w:rPr>
        <w:t>”</w:t>
      </w:r>
    </w:p>
    <w:p w:rsidR="0020342C" w:rsidRPr="001E205B" w:rsidRDefault="0020342C" w:rsidP="0020342C">
      <w:pPr>
        <w:spacing w:before="240" w:after="240" w:line="360" w:lineRule="auto"/>
        <w:jc w:val="both"/>
        <w:rPr>
          <w:rFonts w:ascii="Palatino Linotype" w:hAnsi="Palatino Linotype" w:cs="Arial"/>
        </w:rPr>
      </w:pPr>
      <w:r w:rsidRPr="001E205B">
        <w:rPr>
          <w:rFonts w:ascii="Palatino Linotype" w:hAnsi="Palatino Linotype" w:cs="Arial"/>
        </w:rPr>
        <w:t xml:space="preserve">En efecto, atendiendo a que </w:t>
      </w:r>
      <w:r w:rsidRPr="001E205B">
        <w:rPr>
          <w:rFonts w:ascii="Palatino Linotype" w:hAnsi="Palatino Linotype" w:cs="Arial"/>
          <w:b/>
        </w:rPr>
        <w:t>EL SUJETO OBLIGADO</w:t>
      </w:r>
      <w:r w:rsidRPr="001E205B">
        <w:rPr>
          <w:rFonts w:ascii="Palatino Linotype" w:hAnsi="Palatino Linotype" w:cs="Arial"/>
        </w:rPr>
        <w:t xml:space="preserve"> notificó la</w:t>
      </w:r>
      <w:r w:rsidR="004353FA" w:rsidRPr="001E205B">
        <w:rPr>
          <w:rFonts w:ascii="Palatino Linotype" w:hAnsi="Palatino Linotype" w:cs="Arial"/>
        </w:rPr>
        <w:t>s</w:t>
      </w:r>
      <w:r w:rsidRPr="001E205B">
        <w:rPr>
          <w:rFonts w:ascii="Palatino Linotype" w:hAnsi="Palatino Linotype" w:cs="Arial"/>
        </w:rPr>
        <w:t xml:space="preserve"> respuesta</w:t>
      </w:r>
      <w:r w:rsidR="004353FA" w:rsidRPr="001E205B">
        <w:rPr>
          <w:rFonts w:ascii="Palatino Linotype" w:hAnsi="Palatino Linotype" w:cs="Arial"/>
        </w:rPr>
        <w:t>s</w:t>
      </w:r>
      <w:r w:rsidRPr="001E205B">
        <w:rPr>
          <w:rFonts w:ascii="Palatino Linotype" w:hAnsi="Palatino Linotype" w:cs="Arial"/>
        </w:rPr>
        <w:t xml:space="preserve"> a la</w:t>
      </w:r>
      <w:r w:rsidR="004353FA" w:rsidRPr="001E205B">
        <w:rPr>
          <w:rFonts w:ascii="Palatino Linotype" w:hAnsi="Palatino Linotype" w:cs="Arial"/>
        </w:rPr>
        <w:t>s</w:t>
      </w:r>
      <w:r w:rsidRPr="001E205B">
        <w:rPr>
          <w:rFonts w:ascii="Palatino Linotype" w:hAnsi="Palatino Linotype" w:cs="Arial"/>
        </w:rPr>
        <w:t xml:space="preserve"> solicitud</w:t>
      </w:r>
      <w:r w:rsidR="004353FA" w:rsidRPr="001E205B">
        <w:rPr>
          <w:rFonts w:ascii="Palatino Linotype" w:hAnsi="Palatino Linotype" w:cs="Arial"/>
        </w:rPr>
        <w:t>es</w:t>
      </w:r>
      <w:r w:rsidRPr="001E205B">
        <w:rPr>
          <w:rFonts w:ascii="Palatino Linotype" w:hAnsi="Palatino Linotype" w:cs="Arial"/>
        </w:rPr>
        <w:t xml:space="preserve"> de información pública</w:t>
      </w:r>
      <w:r w:rsidR="00E132A0" w:rsidRPr="001E205B">
        <w:rPr>
          <w:rFonts w:ascii="Palatino Linotype" w:hAnsi="Palatino Linotype" w:cs="Arial"/>
        </w:rPr>
        <w:t xml:space="preserve"> en fecha</w:t>
      </w:r>
      <w:r w:rsidRPr="001E205B">
        <w:rPr>
          <w:rFonts w:ascii="Palatino Linotype" w:hAnsi="Palatino Linotype" w:cs="Arial"/>
        </w:rPr>
        <w:t xml:space="preserve"> </w:t>
      </w:r>
      <w:r w:rsidR="007A7CA1" w:rsidRPr="001E205B">
        <w:rPr>
          <w:rFonts w:ascii="Palatino Linotype" w:hAnsi="Palatino Linotype" w:cs="Arial"/>
          <w:b/>
        </w:rPr>
        <w:t xml:space="preserve">veintiséis de octubre </w:t>
      </w:r>
      <w:r w:rsidRPr="001E205B">
        <w:rPr>
          <w:rFonts w:ascii="Palatino Linotype" w:hAnsi="Palatino Linotype" w:cs="Arial"/>
          <w:b/>
        </w:rPr>
        <w:t>de dos mil dieciocho</w:t>
      </w:r>
      <w:r w:rsidRPr="001E205B">
        <w:rPr>
          <w:rFonts w:ascii="Palatino Linotype" w:hAnsi="Palatino Linotype" w:cs="Arial"/>
        </w:rPr>
        <w:t>;</w:t>
      </w:r>
      <w:r w:rsidRPr="001E205B">
        <w:rPr>
          <w:rFonts w:ascii="Palatino Linotype" w:hAnsi="Palatino Linotype" w:cs="Arial"/>
          <w:b/>
        </w:rPr>
        <w:t xml:space="preserve"> </w:t>
      </w:r>
      <w:r w:rsidRPr="001E205B">
        <w:rPr>
          <w:rFonts w:ascii="Palatino Linotype" w:hAnsi="Palatino Linotype" w:cs="Arial"/>
        </w:rPr>
        <w:t xml:space="preserve">en consecuencia el plazo de quince días hábiles que el artículo 178 de la ley de la </w:t>
      </w:r>
      <w:r w:rsidRPr="001E205B">
        <w:rPr>
          <w:rFonts w:ascii="Palatino Linotype" w:hAnsi="Palatino Linotype" w:cs="Arial"/>
        </w:rPr>
        <w:lastRenderedPageBreak/>
        <w:t xml:space="preserve">materia otorga a </w:t>
      </w:r>
      <w:r w:rsidR="00580F07" w:rsidRPr="001E205B">
        <w:rPr>
          <w:rFonts w:ascii="Palatino Linotype" w:hAnsi="Palatino Linotype" w:cs="Arial"/>
          <w:b/>
        </w:rPr>
        <w:t>EL RECURRENTE</w:t>
      </w:r>
      <w:r w:rsidRPr="001E205B">
        <w:rPr>
          <w:rFonts w:ascii="Palatino Linotype" w:hAnsi="Palatino Linotype" w:cs="Arial"/>
        </w:rPr>
        <w:t xml:space="preserve"> para presentar l</w:t>
      </w:r>
      <w:r w:rsidR="004353FA" w:rsidRPr="001E205B">
        <w:rPr>
          <w:rFonts w:ascii="Palatino Linotype" w:hAnsi="Palatino Linotype" w:cs="Arial"/>
        </w:rPr>
        <w:t>os</w:t>
      </w:r>
      <w:r w:rsidRPr="001E205B">
        <w:rPr>
          <w:rFonts w:ascii="Palatino Linotype" w:hAnsi="Palatino Linotype" w:cs="Arial"/>
        </w:rPr>
        <w:t xml:space="preserve"> recurso</w:t>
      </w:r>
      <w:r w:rsidR="004353FA" w:rsidRPr="001E205B">
        <w:rPr>
          <w:rFonts w:ascii="Palatino Linotype" w:hAnsi="Palatino Linotype" w:cs="Arial"/>
        </w:rPr>
        <w:t>s</w:t>
      </w:r>
      <w:r w:rsidRPr="001E205B">
        <w:rPr>
          <w:rFonts w:ascii="Palatino Linotype" w:hAnsi="Palatino Linotype" w:cs="Arial"/>
        </w:rPr>
        <w:t xml:space="preserve"> de revisión, transcurre del </w:t>
      </w:r>
      <w:r w:rsidR="007A7CA1" w:rsidRPr="001E205B">
        <w:rPr>
          <w:rFonts w:ascii="Palatino Linotype" w:hAnsi="Palatino Linotype" w:cs="Arial"/>
          <w:b/>
        </w:rPr>
        <w:t xml:space="preserve">veintinueve de octubre al veinte de noviembre </w:t>
      </w:r>
      <w:r w:rsidRPr="001E205B">
        <w:rPr>
          <w:rFonts w:ascii="Palatino Linotype" w:hAnsi="Palatino Linotype" w:cs="Arial"/>
          <w:b/>
        </w:rPr>
        <w:t>de dos mil dieciocho</w:t>
      </w:r>
      <w:r w:rsidR="00126B79" w:rsidRPr="001E205B">
        <w:rPr>
          <w:rFonts w:ascii="Palatino Linotype" w:hAnsi="Palatino Linotype" w:cs="Arial"/>
        </w:rPr>
        <w:t xml:space="preserve">, </w:t>
      </w:r>
      <w:r w:rsidRPr="001E205B">
        <w:rPr>
          <w:rFonts w:ascii="Palatino Linotype" w:hAnsi="Palatino Linotype" w:cs="Arial"/>
          <w:lang w:val="es-ES_tradnl"/>
        </w:rPr>
        <w:t xml:space="preserve">sin contemplar el cómputo los días </w:t>
      </w:r>
      <w:r w:rsidR="007A7CA1" w:rsidRPr="001E205B">
        <w:rPr>
          <w:rFonts w:ascii="Palatino Linotype" w:hAnsi="Palatino Linotype" w:cs="Arial"/>
          <w:lang w:val="es-ES_tradnl"/>
        </w:rPr>
        <w:t>veintisiete y veintiocho de octubre, así como los días tres, cuatro, diez, once, diecisiete y dieciocho de noviembre</w:t>
      </w:r>
      <w:r w:rsidR="00126B79" w:rsidRPr="001E205B">
        <w:rPr>
          <w:rFonts w:ascii="Palatino Linotype" w:hAnsi="Palatino Linotype" w:cs="Arial"/>
          <w:lang w:val="es-ES_tradnl"/>
        </w:rPr>
        <w:t>, todos</w:t>
      </w:r>
      <w:r w:rsidR="00B01693" w:rsidRPr="001E205B">
        <w:rPr>
          <w:rFonts w:ascii="Palatino Linotype" w:hAnsi="Palatino Linotype" w:cs="Arial"/>
          <w:lang w:val="es-ES_tradnl"/>
        </w:rPr>
        <w:t xml:space="preserve"> </w:t>
      </w:r>
      <w:r w:rsidRPr="001E205B">
        <w:rPr>
          <w:rFonts w:ascii="Palatino Linotype" w:hAnsi="Palatino Linotype" w:cs="Arial"/>
          <w:lang w:val="es-ES_tradnl"/>
        </w:rPr>
        <w:t>de</w:t>
      </w:r>
      <w:r w:rsidR="00126B79" w:rsidRPr="001E205B">
        <w:rPr>
          <w:rFonts w:ascii="Palatino Linotype" w:hAnsi="Palatino Linotype" w:cs="Arial"/>
          <w:lang w:val="es-ES_tradnl"/>
        </w:rPr>
        <w:t xml:space="preserve">l año </w:t>
      </w:r>
      <w:r w:rsidRPr="001E205B">
        <w:rPr>
          <w:rFonts w:ascii="Palatino Linotype" w:hAnsi="Palatino Linotype" w:cs="Arial"/>
          <w:lang w:val="es-ES_tradnl"/>
        </w:rPr>
        <w:t>dos mil dieciocho</w:t>
      </w:r>
      <w:r w:rsidRPr="001E205B">
        <w:rPr>
          <w:rFonts w:ascii="Palatino Linotype" w:hAnsi="Palatino Linotype" w:cs="Arial"/>
        </w:rPr>
        <w:t>, por corresponder a sábados y domingos, considerados como días inhábiles, en términos del artículo 3</w:t>
      </w:r>
      <w:r w:rsidR="00AA3238" w:rsidRPr="001E205B">
        <w:rPr>
          <w:rFonts w:ascii="Palatino Linotype" w:hAnsi="Palatino Linotype" w:cs="Arial"/>
        </w:rPr>
        <w:t>,</w:t>
      </w:r>
      <w:r w:rsidRPr="001E205B">
        <w:rPr>
          <w:rFonts w:ascii="Palatino Linotype" w:hAnsi="Palatino Linotype" w:cs="Arial"/>
        </w:rPr>
        <w:t xml:space="preserve"> fracción X de la </w:t>
      </w:r>
      <w:r w:rsidRPr="001E205B">
        <w:rPr>
          <w:rFonts w:ascii="Palatino Linotype" w:hAnsi="Palatino Linotype"/>
        </w:rPr>
        <w:t>Ley de Transparencia y Acceso a la Información Pública del Estado de México y Municipios</w:t>
      </w:r>
      <w:r w:rsidR="006745CE" w:rsidRPr="001E205B">
        <w:rPr>
          <w:rFonts w:ascii="Palatino Linotype" w:hAnsi="Palatino Linotype"/>
        </w:rPr>
        <w:t xml:space="preserve">, </w:t>
      </w:r>
      <w:r w:rsidR="006745CE" w:rsidRPr="001E205B">
        <w:rPr>
          <w:rFonts w:ascii="Palatino Linotype" w:hAnsi="Palatino Linotype" w:cs="Arial"/>
          <w:lang w:val="es-ES_tradnl"/>
        </w:rPr>
        <w:t xml:space="preserve">así como tampoco, se comprende </w:t>
      </w:r>
      <w:r w:rsidR="007A7CA1" w:rsidRPr="001E205B">
        <w:rPr>
          <w:rFonts w:ascii="Palatino Linotype" w:hAnsi="Palatino Linotype" w:cs="Arial"/>
          <w:lang w:val="es-ES_tradnl"/>
        </w:rPr>
        <w:t>e</w:t>
      </w:r>
      <w:r w:rsidR="006745CE" w:rsidRPr="001E205B">
        <w:rPr>
          <w:rFonts w:ascii="Palatino Linotype" w:hAnsi="Palatino Linotype" w:cs="Arial"/>
          <w:lang w:val="es-ES_tradnl"/>
        </w:rPr>
        <w:t>l</w:t>
      </w:r>
      <w:r w:rsidR="007A7CA1" w:rsidRPr="001E205B">
        <w:rPr>
          <w:rFonts w:ascii="Palatino Linotype" w:hAnsi="Palatino Linotype" w:cs="Arial"/>
          <w:lang w:val="es-ES_tradnl"/>
        </w:rPr>
        <w:t xml:space="preserve"> día</w:t>
      </w:r>
      <w:r w:rsidR="006745CE" w:rsidRPr="001E205B">
        <w:rPr>
          <w:rFonts w:ascii="Palatino Linotype" w:hAnsi="Palatino Linotype" w:cs="Arial"/>
          <w:lang w:val="es-ES_tradnl"/>
        </w:rPr>
        <w:t xml:space="preserve"> </w:t>
      </w:r>
      <w:r w:rsidR="007A7CA1" w:rsidRPr="001E205B">
        <w:rPr>
          <w:rFonts w:ascii="Palatino Linotype" w:hAnsi="Palatino Linotype" w:cs="Arial"/>
          <w:lang w:val="es-ES_tradnl"/>
        </w:rPr>
        <w:t>diecinueve de noviembre del año en curso</w:t>
      </w:r>
      <w:r w:rsidR="006745CE" w:rsidRPr="001E205B">
        <w:rPr>
          <w:rFonts w:ascii="Palatino Linotype" w:hAnsi="Palatino Linotype" w:cs="Arial"/>
          <w:lang w:val="es-ES_tradnl"/>
        </w:rPr>
        <w:t xml:space="preserve">, ello por corresponder a </w:t>
      </w:r>
      <w:r w:rsidR="007A7CA1" w:rsidRPr="001E205B">
        <w:rPr>
          <w:rFonts w:ascii="Palatino Linotype" w:hAnsi="Palatino Linotype" w:cs="Arial"/>
          <w:lang w:val="es-ES_tradnl"/>
        </w:rPr>
        <w:t>día inhábil</w:t>
      </w:r>
      <w:r w:rsidR="006745CE" w:rsidRPr="001E205B">
        <w:rPr>
          <w:rFonts w:ascii="Palatino Linotype" w:hAnsi="Palatino Linotype" w:cs="Arial"/>
          <w:lang w:val="es-ES_tradnl"/>
        </w:rPr>
        <w:t>,</w:t>
      </w:r>
      <w:r w:rsidR="007A7CA1" w:rsidRPr="001E205B">
        <w:rPr>
          <w:rFonts w:ascii="Palatino Linotype" w:hAnsi="Palatino Linotype" w:cs="Arial"/>
          <w:lang w:val="es-ES_tradnl"/>
        </w:rPr>
        <w:t xml:space="preserve"> ello</w:t>
      </w:r>
      <w:r w:rsidR="006745CE" w:rsidRPr="001E205B">
        <w:rPr>
          <w:rFonts w:ascii="Palatino Linotype" w:hAnsi="Palatino Linotype" w:cs="Arial"/>
          <w:lang w:val="es-ES_tradnl"/>
        </w:rPr>
        <w:t xml:space="preserve"> de conformidad al </w:t>
      </w:r>
      <w:r w:rsidR="006745CE" w:rsidRPr="001E205B">
        <w:rPr>
          <w:rFonts w:ascii="Palatino Linotype" w:hAnsi="Palatino Linotype" w:cs="Arial"/>
        </w:rPr>
        <w:t>calendario oficial en materia de Transparencia, Acceso a la Información Pública y Protección de Datos Personales del Estado de México y Municipios, publicado en el Periódico Oficial del Estado Libre y Soberano de México “Gaceta del Gobierno”, en fecha veinte de diciembre de dos mil diecisiete.</w:t>
      </w:r>
    </w:p>
    <w:p w:rsidR="0020342C" w:rsidRPr="001E205B" w:rsidRDefault="00B01693" w:rsidP="0020342C">
      <w:pPr>
        <w:spacing w:before="240" w:after="240" w:line="360" w:lineRule="auto"/>
        <w:ind w:right="49"/>
        <w:jc w:val="both"/>
        <w:rPr>
          <w:rFonts w:ascii="Palatino Linotype" w:hAnsi="Palatino Linotype" w:cs="Arial"/>
        </w:rPr>
      </w:pPr>
      <w:r w:rsidRPr="001E205B">
        <w:rPr>
          <w:rFonts w:ascii="Palatino Linotype" w:hAnsi="Palatino Linotype" w:cs="Arial"/>
        </w:rPr>
        <w:t xml:space="preserve">En ese tenor, si </w:t>
      </w:r>
      <w:r w:rsidR="0020342C" w:rsidRPr="001E205B">
        <w:rPr>
          <w:rFonts w:ascii="Palatino Linotype" w:hAnsi="Palatino Linotype" w:cs="Arial"/>
        </w:rPr>
        <w:t>l</w:t>
      </w:r>
      <w:r w:rsidRPr="001E205B">
        <w:rPr>
          <w:rFonts w:ascii="Palatino Linotype" w:hAnsi="Palatino Linotype" w:cs="Arial"/>
        </w:rPr>
        <w:t>os</w:t>
      </w:r>
      <w:r w:rsidR="0020342C" w:rsidRPr="001E205B">
        <w:rPr>
          <w:rFonts w:ascii="Palatino Linotype" w:hAnsi="Palatino Linotype" w:cs="Arial"/>
        </w:rPr>
        <w:t xml:space="preserve"> recurso</w:t>
      </w:r>
      <w:r w:rsidRPr="001E205B">
        <w:rPr>
          <w:rFonts w:ascii="Palatino Linotype" w:hAnsi="Palatino Linotype" w:cs="Arial"/>
        </w:rPr>
        <w:t>s</w:t>
      </w:r>
      <w:r w:rsidR="0020342C" w:rsidRPr="001E205B">
        <w:rPr>
          <w:rFonts w:ascii="Palatino Linotype" w:hAnsi="Palatino Linotype" w:cs="Arial"/>
        </w:rPr>
        <w:t xml:space="preserve"> de revisión que nos ocupa</w:t>
      </w:r>
      <w:r w:rsidRPr="001E205B">
        <w:rPr>
          <w:rFonts w:ascii="Palatino Linotype" w:hAnsi="Palatino Linotype" w:cs="Arial"/>
        </w:rPr>
        <w:t>n</w:t>
      </w:r>
      <w:r w:rsidR="0020342C" w:rsidRPr="001E205B">
        <w:rPr>
          <w:rFonts w:ascii="Palatino Linotype" w:hAnsi="Palatino Linotype" w:cs="Arial"/>
        </w:rPr>
        <w:t xml:space="preserve"> se interpus</w:t>
      </w:r>
      <w:r w:rsidRPr="001E205B">
        <w:rPr>
          <w:rFonts w:ascii="Palatino Linotype" w:hAnsi="Palatino Linotype" w:cs="Arial"/>
        </w:rPr>
        <w:t>ieron</w:t>
      </w:r>
      <w:r w:rsidR="009470C1" w:rsidRPr="001E205B">
        <w:rPr>
          <w:rFonts w:ascii="Palatino Linotype" w:hAnsi="Palatino Linotype" w:cs="Arial"/>
        </w:rPr>
        <w:t xml:space="preserve"> </w:t>
      </w:r>
      <w:r w:rsidR="00126B79" w:rsidRPr="001E205B">
        <w:rPr>
          <w:rFonts w:ascii="Palatino Linotype" w:hAnsi="Palatino Linotype" w:cs="Arial"/>
        </w:rPr>
        <w:t>el</w:t>
      </w:r>
      <w:r w:rsidR="009470C1" w:rsidRPr="001E205B">
        <w:rPr>
          <w:rFonts w:ascii="Palatino Linotype" w:hAnsi="Palatino Linotype" w:cs="Arial"/>
        </w:rPr>
        <w:t xml:space="preserve"> </w:t>
      </w:r>
      <w:r w:rsidR="0020342C" w:rsidRPr="001E205B">
        <w:rPr>
          <w:rFonts w:ascii="Palatino Linotype" w:hAnsi="Palatino Linotype" w:cs="Arial"/>
        </w:rPr>
        <w:t xml:space="preserve">día </w:t>
      </w:r>
      <w:r w:rsidR="007A7CA1" w:rsidRPr="001E205B">
        <w:rPr>
          <w:rFonts w:ascii="Palatino Linotype" w:hAnsi="Palatino Linotype" w:cs="Arial"/>
          <w:b/>
        </w:rPr>
        <w:t xml:space="preserve">treinta de octubre </w:t>
      </w:r>
      <w:r w:rsidR="0020342C" w:rsidRPr="001E205B">
        <w:rPr>
          <w:rFonts w:ascii="Palatino Linotype" w:hAnsi="Palatino Linotype" w:cs="Arial"/>
          <w:b/>
        </w:rPr>
        <w:t>de dos mil dieciocho</w:t>
      </w:r>
      <w:r w:rsidR="006745CE" w:rsidRPr="001E205B">
        <w:rPr>
          <w:rFonts w:ascii="Palatino Linotype" w:hAnsi="Palatino Linotype" w:cs="Arial"/>
        </w:rPr>
        <w:t xml:space="preserve">, </w:t>
      </w:r>
      <w:r w:rsidRPr="001E205B">
        <w:rPr>
          <w:rFonts w:ascii="Palatino Linotype" w:hAnsi="Palatino Linotype" w:cs="Arial"/>
        </w:rPr>
        <w:t>éstos</w:t>
      </w:r>
      <w:r w:rsidR="0020342C" w:rsidRPr="001E205B">
        <w:rPr>
          <w:rFonts w:ascii="Palatino Linotype" w:hAnsi="Palatino Linotype" w:cs="Arial"/>
        </w:rPr>
        <w:t xml:space="preserve"> se encuentra</w:t>
      </w:r>
      <w:r w:rsidRPr="001E205B">
        <w:rPr>
          <w:rFonts w:ascii="Palatino Linotype" w:hAnsi="Palatino Linotype" w:cs="Arial"/>
        </w:rPr>
        <w:t>n</w:t>
      </w:r>
      <w:r w:rsidR="0020342C" w:rsidRPr="001E205B">
        <w:rPr>
          <w:rFonts w:ascii="Palatino Linotype" w:hAnsi="Palatino Linotype" w:cs="Arial"/>
        </w:rPr>
        <w:t xml:space="preserve"> dentro de los márgenes temporales previstos en el citado precepto legal y, por tanto, se considera</w:t>
      </w:r>
      <w:r w:rsidRPr="001E205B">
        <w:rPr>
          <w:rFonts w:ascii="Palatino Linotype" w:hAnsi="Palatino Linotype" w:cs="Arial"/>
        </w:rPr>
        <w:t>n</w:t>
      </w:r>
      <w:r w:rsidR="0020342C" w:rsidRPr="001E205B">
        <w:rPr>
          <w:rFonts w:ascii="Palatino Linotype" w:hAnsi="Palatino Linotype" w:cs="Arial"/>
        </w:rPr>
        <w:t xml:space="preserve"> oportuno</w:t>
      </w:r>
      <w:r w:rsidRPr="001E205B">
        <w:rPr>
          <w:rFonts w:ascii="Palatino Linotype" w:hAnsi="Palatino Linotype" w:cs="Arial"/>
        </w:rPr>
        <w:t>s</w:t>
      </w:r>
      <w:r w:rsidR="0020342C" w:rsidRPr="001E205B">
        <w:rPr>
          <w:rFonts w:ascii="Palatino Linotype" w:hAnsi="Palatino Linotype" w:cs="Arial"/>
        </w:rPr>
        <w:t>.</w:t>
      </w:r>
    </w:p>
    <w:p w:rsidR="002379BC" w:rsidRPr="001E205B" w:rsidRDefault="0020342C" w:rsidP="004351D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1E205B">
        <w:rPr>
          <w:rFonts w:ascii="Palatino Linotype" w:hAnsi="Palatino Linotype" w:cs="Arial"/>
          <w:b/>
          <w:sz w:val="28"/>
          <w:szCs w:val="28"/>
          <w:lang w:val="es-ES_tradnl"/>
        </w:rPr>
        <w:t xml:space="preserve">CUARTO. </w:t>
      </w:r>
      <w:r w:rsidR="009470C1" w:rsidRPr="001E205B">
        <w:rPr>
          <w:rFonts w:ascii="Palatino Linotype" w:hAnsi="Palatino Linotype" w:cs="Arial"/>
          <w:b/>
          <w:szCs w:val="28"/>
        </w:rPr>
        <w:t xml:space="preserve">Procedibilidad. </w:t>
      </w:r>
      <w:r w:rsidR="009470C1" w:rsidRPr="001E205B">
        <w:rPr>
          <w:rFonts w:ascii="Palatino Linotype" w:hAnsi="Palatino Linotype" w:cs="Arial"/>
          <w:szCs w:val="28"/>
        </w:rPr>
        <w:t>Del análisis efectuado se advierte que resulta procedente la interposición de</w:t>
      </w:r>
      <w:r w:rsidR="004351D3" w:rsidRPr="001E205B">
        <w:rPr>
          <w:rFonts w:ascii="Palatino Linotype" w:hAnsi="Palatino Linotype" w:cs="Arial"/>
          <w:szCs w:val="28"/>
        </w:rPr>
        <w:t xml:space="preserve"> </w:t>
      </w:r>
      <w:r w:rsidR="009470C1" w:rsidRPr="001E205B">
        <w:rPr>
          <w:rFonts w:ascii="Palatino Linotype" w:hAnsi="Palatino Linotype" w:cs="Arial"/>
          <w:szCs w:val="28"/>
        </w:rPr>
        <w:t>l</w:t>
      </w:r>
      <w:r w:rsidR="004351D3" w:rsidRPr="001E205B">
        <w:rPr>
          <w:rFonts w:ascii="Palatino Linotype" w:hAnsi="Palatino Linotype" w:cs="Arial"/>
          <w:szCs w:val="28"/>
        </w:rPr>
        <w:t>os</w:t>
      </w:r>
      <w:r w:rsidR="009470C1" w:rsidRPr="001E205B">
        <w:rPr>
          <w:rFonts w:ascii="Palatino Linotype" w:hAnsi="Palatino Linotype" w:cs="Arial"/>
          <w:szCs w:val="28"/>
        </w:rPr>
        <w:t xml:space="preserve"> recurso</w:t>
      </w:r>
      <w:r w:rsidR="004351D3" w:rsidRPr="001E205B">
        <w:rPr>
          <w:rFonts w:ascii="Palatino Linotype" w:hAnsi="Palatino Linotype" w:cs="Arial"/>
          <w:szCs w:val="28"/>
        </w:rPr>
        <w:t>s</w:t>
      </w:r>
      <w:r w:rsidR="009470C1" w:rsidRPr="001E205B">
        <w:rPr>
          <w:rFonts w:ascii="Palatino Linotype" w:hAnsi="Palatino Linotype" w:cs="Arial"/>
          <w:szCs w:val="28"/>
        </w:rPr>
        <w:t xml:space="preserve"> y se concluye la acreditación plena de todos y cada uno de los elementos formales exigidos por el artículo 180 </w:t>
      </w:r>
      <w:r w:rsidR="009470C1" w:rsidRPr="001E205B">
        <w:rPr>
          <w:rFonts w:ascii="Palatino Linotype" w:hAnsi="Palatino Linotype" w:cs="Arial"/>
          <w:szCs w:val="28"/>
          <w:lang w:val="es-ES_tradnl"/>
        </w:rPr>
        <w:t xml:space="preserve">de la </w:t>
      </w:r>
      <w:r w:rsidR="009470C1" w:rsidRPr="001E205B">
        <w:rPr>
          <w:rFonts w:ascii="Palatino Linotype" w:hAnsi="Palatino Linotype" w:cs="Arial"/>
          <w:szCs w:val="28"/>
        </w:rPr>
        <w:t>Ley de Transparencia y Acceso a la Información Pública del Estado de México y Municipios en vigor, en atención a que fue</w:t>
      </w:r>
      <w:r w:rsidR="004351D3" w:rsidRPr="001E205B">
        <w:rPr>
          <w:rFonts w:ascii="Palatino Linotype" w:hAnsi="Palatino Linotype" w:cs="Arial"/>
          <w:szCs w:val="28"/>
        </w:rPr>
        <w:t>ron</w:t>
      </w:r>
      <w:r w:rsidR="009470C1" w:rsidRPr="001E205B">
        <w:rPr>
          <w:rFonts w:ascii="Palatino Linotype" w:hAnsi="Palatino Linotype" w:cs="Arial"/>
          <w:szCs w:val="28"/>
        </w:rPr>
        <w:t xml:space="preserve"> presentado</w:t>
      </w:r>
      <w:r w:rsidR="004351D3" w:rsidRPr="001E205B">
        <w:rPr>
          <w:rFonts w:ascii="Palatino Linotype" w:hAnsi="Palatino Linotype" w:cs="Arial"/>
          <w:szCs w:val="28"/>
        </w:rPr>
        <w:t>s</w:t>
      </w:r>
      <w:r w:rsidR="009470C1" w:rsidRPr="001E205B">
        <w:rPr>
          <w:rFonts w:ascii="Palatino Linotype" w:hAnsi="Palatino Linotype" w:cs="Arial"/>
          <w:szCs w:val="28"/>
        </w:rPr>
        <w:t xml:space="preserve"> mediante el formato visible en </w:t>
      </w:r>
      <w:r w:rsidR="009470C1" w:rsidRPr="001E205B">
        <w:rPr>
          <w:rFonts w:ascii="Palatino Linotype" w:hAnsi="Palatino Linotype" w:cs="Arial"/>
          <w:b/>
          <w:szCs w:val="28"/>
        </w:rPr>
        <w:t>EL SAIMEX</w:t>
      </w:r>
      <w:r w:rsidR="009470C1" w:rsidRPr="001E205B">
        <w:rPr>
          <w:rFonts w:ascii="Palatino Linotype" w:hAnsi="Palatino Linotype" w:cs="Arial"/>
          <w:szCs w:val="28"/>
        </w:rPr>
        <w:t>.</w:t>
      </w:r>
      <w:r w:rsidRPr="001E205B">
        <w:rPr>
          <w:rFonts w:ascii="Palatino Linotype" w:hAnsi="Palatino Linotype" w:cs="Arial"/>
          <w:b/>
          <w:szCs w:val="28"/>
        </w:rPr>
        <w:t xml:space="preserve"> </w:t>
      </w:r>
    </w:p>
    <w:p w:rsidR="002F61A3" w:rsidRPr="001E205B" w:rsidRDefault="0020342C" w:rsidP="00E53650">
      <w:pPr>
        <w:spacing w:before="240" w:after="240" w:line="360" w:lineRule="auto"/>
        <w:ind w:right="49"/>
        <w:jc w:val="both"/>
        <w:rPr>
          <w:rFonts w:ascii="Palatino Linotype" w:hAnsi="Palatino Linotype" w:cs="Arial"/>
        </w:rPr>
      </w:pPr>
      <w:r w:rsidRPr="001E205B">
        <w:rPr>
          <w:rFonts w:ascii="Palatino Linotype" w:hAnsi="Palatino Linotype" w:cs="Arial"/>
          <w:b/>
          <w:color w:val="000000" w:themeColor="text1"/>
          <w:sz w:val="28"/>
        </w:rPr>
        <w:t>QUINTO.</w:t>
      </w:r>
      <w:r w:rsidRPr="001E205B">
        <w:rPr>
          <w:rFonts w:ascii="Palatino Linotype" w:hAnsi="Palatino Linotype" w:cs="Arial"/>
          <w:b/>
          <w:color w:val="000000" w:themeColor="text1"/>
        </w:rPr>
        <w:t xml:space="preserve"> </w:t>
      </w:r>
      <w:r w:rsidR="002F61A3" w:rsidRPr="001E205B">
        <w:rPr>
          <w:rFonts w:ascii="Palatino Linotype" w:hAnsi="Palatino Linotype" w:cs="Arial"/>
          <w:b/>
        </w:rPr>
        <w:t>Estudio y resolución del asunto</w:t>
      </w:r>
      <w:r w:rsidR="002F61A3" w:rsidRPr="001E205B">
        <w:rPr>
          <w:rFonts w:ascii="Palatino Linotype" w:hAnsi="Palatino Linotype"/>
          <w:b/>
        </w:rPr>
        <w:t>.</w:t>
      </w:r>
      <w:r w:rsidR="002F61A3" w:rsidRPr="001E205B">
        <w:rPr>
          <w:rFonts w:ascii="Palatino Linotype" w:hAnsi="Palatino Linotype" w:cs="Arial"/>
          <w:b/>
          <w:color w:val="000000" w:themeColor="text1"/>
        </w:rPr>
        <w:t xml:space="preserve"> </w:t>
      </w:r>
      <w:r w:rsidR="002F61A3" w:rsidRPr="001E205B">
        <w:rPr>
          <w:rFonts w:ascii="Palatino Linotype" w:hAnsi="Palatino Linotype" w:cs="Arial"/>
        </w:rPr>
        <w:t xml:space="preserve">Del análisis efectuado se advierte que los recursos de revisión de que se trata son procedentes, toda vez que se actualiza la </w:t>
      </w:r>
      <w:r w:rsidR="002F61A3" w:rsidRPr="001E205B">
        <w:rPr>
          <w:rFonts w:ascii="Palatino Linotype" w:hAnsi="Palatino Linotype" w:cs="Arial"/>
        </w:rPr>
        <w:lastRenderedPageBreak/>
        <w:t>hipótesis prevista en la fracción</w:t>
      </w:r>
      <w:r w:rsidR="00537DF5" w:rsidRPr="001E205B">
        <w:rPr>
          <w:rFonts w:ascii="Palatino Linotype" w:hAnsi="Palatino Linotype" w:cs="Arial"/>
        </w:rPr>
        <w:t xml:space="preserve"> I</w:t>
      </w:r>
      <w:r w:rsidR="002F61A3" w:rsidRPr="001E205B">
        <w:rPr>
          <w:rFonts w:ascii="Palatino Linotype" w:hAnsi="Palatino Linotype" w:cs="Arial"/>
        </w:rPr>
        <w:t xml:space="preserve"> del artículo 179 de la Ley de la materia, que a la letra dice:</w:t>
      </w:r>
    </w:p>
    <w:p w:rsidR="002F61A3" w:rsidRPr="001E205B" w:rsidRDefault="002F61A3" w:rsidP="00580237">
      <w:pPr>
        <w:spacing w:before="120" w:after="120"/>
        <w:ind w:left="851" w:right="902"/>
        <w:jc w:val="both"/>
        <w:rPr>
          <w:rFonts w:ascii="Palatino Linotype" w:hAnsi="Palatino Linotype" w:cs="Arial"/>
          <w:bCs/>
          <w:i/>
          <w:sz w:val="22"/>
          <w:szCs w:val="22"/>
        </w:rPr>
      </w:pPr>
      <w:r w:rsidRPr="001E205B">
        <w:rPr>
          <w:rFonts w:ascii="Palatino Linotype" w:hAnsi="Palatino Linotype" w:cs="Arial"/>
          <w:bCs/>
          <w:i/>
          <w:sz w:val="22"/>
          <w:szCs w:val="22"/>
        </w:rPr>
        <w:t>“</w:t>
      </w:r>
      <w:r w:rsidRPr="001E205B">
        <w:rPr>
          <w:rFonts w:ascii="Palatino Linotype" w:hAnsi="Palatino Linotype" w:cs="Arial"/>
          <w:b/>
          <w:bCs/>
          <w:i/>
          <w:sz w:val="22"/>
          <w:szCs w:val="22"/>
        </w:rPr>
        <w:t>Artículo 179.</w:t>
      </w:r>
      <w:r w:rsidRPr="001E205B">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F61A3" w:rsidRPr="001E205B" w:rsidRDefault="00EE3F23" w:rsidP="00580237">
      <w:pPr>
        <w:spacing w:before="120" w:after="120"/>
        <w:ind w:left="851" w:right="902"/>
        <w:jc w:val="both"/>
        <w:rPr>
          <w:rFonts w:ascii="Palatino Linotype" w:hAnsi="Palatino Linotype" w:cs="Arial"/>
          <w:b/>
          <w:bCs/>
          <w:i/>
          <w:sz w:val="22"/>
          <w:szCs w:val="22"/>
          <w:u w:val="single"/>
        </w:rPr>
      </w:pPr>
      <w:r w:rsidRPr="001E205B">
        <w:rPr>
          <w:rFonts w:ascii="Palatino Linotype" w:hAnsi="Palatino Linotype" w:cs="Arial"/>
          <w:b/>
          <w:bCs/>
          <w:i/>
          <w:sz w:val="22"/>
          <w:szCs w:val="22"/>
        </w:rPr>
        <w:t>I. La negativa a la información solicitada;</w:t>
      </w:r>
    </w:p>
    <w:p w:rsidR="002F61A3" w:rsidRPr="001E205B" w:rsidRDefault="002F61A3" w:rsidP="00580237">
      <w:pPr>
        <w:spacing w:before="120" w:after="120"/>
        <w:ind w:left="851" w:right="902"/>
        <w:jc w:val="both"/>
        <w:rPr>
          <w:rFonts w:ascii="Palatino Linotype" w:hAnsi="Palatino Linotype" w:cs="Arial"/>
          <w:b/>
          <w:bCs/>
          <w:i/>
          <w:sz w:val="22"/>
          <w:szCs w:val="22"/>
        </w:rPr>
      </w:pPr>
      <w:r w:rsidRPr="001E205B">
        <w:rPr>
          <w:rFonts w:ascii="Palatino Linotype" w:hAnsi="Palatino Linotype" w:cs="Arial"/>
          <w:b/>
          <w:bCs/>
          <w:i/>
          <w:sz w:val="22"/>
          <w:szCs w:val="22"/>
        </w:rPr>
        <w:t xml:space="preserve">…” </w:t>
      </w:r>
      <w:r w:rsidRPr="001E205B">
        <w:rPr>
          <w:rFonts w:ascii="Palatino Linotype" w:hAnsi="Palatino Linotype" w:cs="Arial"/>
          <w:bCs/>
          <w:i/>
          <w:sz w:val="22"/>
          <w:szCs w:val="22"/>
        </w:rPr>
        <w:t>(</w:t>
      </w:r>
      <w:proofErr w:type="gramStart"/>
      <w:r w:rsidRPr="001E205B">
        <w:rPr>
          <w:rFonts w:ascii="Palatino Linotype" w:hAnsi="Palatino Linotype" w:cs="Arial"/>
          <w:bCs/>
          <w:i/>
          <w:sz w:val="22"/>
          <w:szCs w:val="22"/>
        </w:rPr>
        <w:t>sic</w:t>
      </w:r>
      <w:proofErr w:type="gramEnd"/>
      <w:r w:rsidRPr="001E205B">
        <w:rPr>
          <w:rFonts w:ascii="Palatino Linotype" w:hAnsi="Palatino Linotype" w:cs="Arial"/>
          <w:bCs/>
          <w:i/>
          <w:sz w:val="22"/>
          <w:szCs w:val="22"/>
        </w:rPr>
        <w:t>)</w:t>
      </w:r>
    </w:p>
    <w:p w:rsidR="002F61A3" w:rsidRPr="001E205B" w:rsidRDefault="002F61A3" w:rsidP="00580237">
      <w:pPr>
        <w:autoSpaceDE w:val="0"/>
        <w:autoSpaceDN w:val="0"/>
        <w:adjustRightInd w:val="0"/>
        <w:spacing w:before="240" w:after="240" w:line="360" w:lineRule="auto"/>
        <w:ind w:right="49"/>
        <w:jc w:val="both"/>
        <w:rPr>
          <w:rFonts w:ascii="Palatino Linotype" w:hAnsi="Palatino Linotype" w:cs="Arial"/>
          <w:b/>
        </w:rPr>
      </w:pPr>
      <w:r w:rsidRPr="001E205B">
        <w:rPr>
          <w:rFonts w:ascii="Palatino Linotype" w:hAnsi="Palatino Linotype" w:cs="Arial"/>
        </w:rPr>
        <w:t xml:space="preserve">El precepto legal citado, establece como supuesto de procedencia del recurso de revisión en aquellos casos en que </w:t>
      </w:r>
      <w:r w:rsidRPr="001E205B">
        <w:rPr>
          <w:rFonts w:ascii="Palatino Linotype" w:hAnsi="Palatino Linotype" w:cs="Arial"/>
          <w:b/>
        </w:rPr>
        <w:t>EL SUJETO OBLIGADO</w:t>
      </w:r>
      <w:r w:rsidRPr="001E205B">
        <w:rPr>
          <w:rFonts w:ascii="Palatino Linotype" w:hAnsi="Palatino Linotype" w:cs="Arial"/>
        </w:rPr>
        <w:t xml:space="preserve"> </w:t>
      </w:r>
      <w:r w:rsidR="00537DF5" w:rsidRPr="001E205B">
        <w:rPr>
          <w:rFonts w:ascii="Palatino Linotype" w:hAnsi="Palatino Linotype" w:cs="Arial"/>
        </w:rPr>
        <w:t xml:space="preserve">niegue la información, situación que hizo valer </w:t>
      </w:r>
      <w:r w:rsidR="00537DF5" w:rsidRPr="001E205B">
        <w:rPr>
          <w:rFonts w:ascii="Palatino Linotype" w:hAnsi="Palatino Linotype" w:cs="Arial"/>
          <w:b/>
        </w:rPr>
        <w:t>EL RECURRENTE</w:t>
      </w:r>
      <w:r w:rsidR="00537DF5" w:rsidRPr="001E205B">
        <w:rPr>
          <w:rFonts w:ascii="Palatino Linotype" w:hAnsi="Palatino Linotype" w:cs="Arial"/>
        </w:rPr>
        <w:t xml:space="preserve"> en sus razones o motivos de inconformidad y que será materia de estudio en el presente asunto.</w:t>
      </w:r>
    </w:p>
    <w:p w:rsidR="002F61A3" w:rsidRPr="001E205B" w:rsidRDefault="002F61A3" w:rsidP="00313B14">
      <w:pPr>
        <w:autoSpaceDE w:val="0"/>
        <w:autoSpaceDN w:val="0"/>
        <w:adjustRightInd w:val="0"/>
        <w:spacing w:before="240" w:after="240" w:line="360" w:lineRule="auto"/>
        <w:ind w:right="49"/>
        <w:jc w:val="both"/>
        <w:rPr>
          <w:rFonts w:ascii="Palatino Linotype" w:hAnsi="Palatino Linotype"/>
        </w:rPr>
      </w:pPr>
      <w:r w:rsidRPr="001E205B">
        <w:rPr>
          <w:rFonts w:ascii="Palatino Linotype" w:hAnsi="Palatino Linotype" w:cs="Arial"/>
        </w:rPr>
        <w:t xml:space="preserve">Una vez determinada la vía sobre la que versará el presente asunto, y previa revisión del expediente electrónico formado en </w:t>
      </w:r>
      <w:r w:rsidRPr="001E205B">
        <w:rPr>
          <w:rFonts w:ascii="Palatino Linotype" w:hAnsi="Palatino Linotype" w:cs="Arial"/>
          <w:b/>
        </w:rPr>
        <w:t>EL SAIMEX</w:t>
      </w:r>
      <w:r w:rsidRPr="001E205B">
        <w:rPr>
          <w:rFonts w:ascii="Palatino Linotype" w:hAnsi="Palatino Linotype" w:cs="Arial"/>
        </w:rPr>
        <w:t xml:space="preserve"> por motivo de la solicitud de información y del recurso a que da origen, se considera que son </w:t>
      </w:r>
      <w:r w:rsidR="00537DF5" w:rsidRPr="001E205B">
        <w:rPr>
          <w:rFonts w:ascii="Palatino Linotype" w:hAnsi="Palatino Linotype" w:cs="Arial"/>
          <w:b/>
        </w:rPr>
        <w:t>in</w:t>
      </w:r>
      <w:r w:rsidRPr="001E205B">
        <w:rPr>
          <w:rFonts w:ascii="Palatino Linotype" w:hAnsi="Palatino Linotype" w:cs="Arial"/>
          <w:b/>
        </w:rPr>
        <w:t>fundadas</w:t>
      </w:r>
      <w:r w:rsidRPr="001E205B">
        <w:rPr>
          <w:rFonts w:ascii="Palatino Linotype" w:hAnsi="Palatino Linotype" w:cs="Arial"/>
        </w:rPr>
        <w:t xml:space="preserve"> las razones o motivos de inconformidad planteados por </w:t>
      </w:r>
      <w:r w:rsidR="00537DF5" w:rsidRPr="001E205B">
        <w:rPr>
          <w:rFonts w:ascii="Palatino Linotype" w:hAnsi="Palatino Linotype" w:cs="Arial"/>
          <w:b/>
        </w:rPr>
        <w:t>EL</w:t>
      </w:r>
      <w:r w:rsidRPr="001E205B">
        <w:rPr>
          <w:rFonts w:ascii="Palatino Linotype" w:hAnsi="Palatino Linotype" w:cs="Arial"/>
          <w:b/>
        </w:rPr>
        <w:t xml:space="preserve"> RECURRENTE</w:t>
      </w:r>
      <w:r w:rsidRPr="001E205B">
        <w:rPr>
          <w:rFonts w:ascii="Palatino Linotype" w:hAnsi="Palatino Linotype" w:cs="Arial"/>
        </w:rPr>
        <w:t xml:space="preserve">, </w:t>
      </w:r>
      <w:r w:rsidRPr="001E205B">
        <w:rPr>
          <w:rFonts w:ascii="Palatino Linotype" w:hAnsi="Palatino Linotype"/>
        </w:rPr>
        <w:t>previo a exponer los argumentos que justifiquen la afirmación que antecede, primeramente es importante precisar que, de la solicitud de información pública se obtiene que el particular solicitó:</w:t>
      </w:r>
    </w:p>
    <w:p w:rsidR="00B008F4" w:rsidRPr="001E205B" w:rsidRDefault="00B008F4" w:rsidP="00B008F4">
      <w:pPr>
        <w:spacing w:before="240" w:after="240"/>
        <w:ind w:left="851" w:right="899"/>
        <w:jc w:val="both"/>
        <w:rPr>
          <w:rFonts w:ascii="Palatino Linotype" w:hAnsi="Palatino Linotype" w:cs="Arial"/>
          <w:b/>
          <w:i/>
          <w:sz w:val="22"/>
          <w:szCs w:val="22"/>
          <w:lang w:val="es-MX" w:eastAsia="es-MX"/>
        </w:rPr>
      </w:pPr>
      <w:r w:rsidRPr="001E205B">
        <w:rPr>
          <w:rFonts w:ascii="Palatino Linotype" w:hAnsi="Palatino Linotype" w:cs="Arial"/>
          <w:b/>
          <w:i/>
          <w:sz w:val="22"/>
          <w:szCs w:val="22"/>
          <w:lang w:val="es-MX" w:eastAsia="es-MX"/>
        </w:rPr>
        <w:t xml:space="preserve">01299/UPVT/IP/2018 </w:t>
      </w:r>
    </w:p>
    <w:p w:rsidR="00B008F4" w:rsidRPr="001E205B" w:rsidRDefault="00B008F4" w:rsidP="00B008F4">
      <w:pPr>
        <w:spacing w:before="240" w:after="240"/>
        <w:ind w:left="851" w:right="899"/>
        <w:jc w:val="both"/>
        <w:rPr>
          <w:rFonts w:ascii="Palatino Linotype" w:hAnsi="Palatino Linotype" w:cs="Arial"/>
          <w:i/>
          <w:sz w:val="22"/>
          <w:szCs w:val="22"/>
          <w:lang w:val="es-MX" w:eastAsia="es-MX"/>
        </w:rPr>
      </w:pPr>
      <w:r w:rsidRPr="001E205B">
        <w:rPr>
          <w:rFonts w:ascii="Palatino Linotype" w:hAnsi="Palatino Linotype" w:cs="Arial"/>
          <w:b/>
          <w:i/>
          <w:sz w:val="22"/>
          <w:szCs w:val="22"/>
          <w:lang w:val="es-MX" w:eastAsia="es-MX"/>
        </w:rPr>
        <w:t>“</w:t>
      </w:r>
      <w:r w:rsidRPr="001E205B">
        <w:rPr>
          <w:rFonts w:ascii="Palatino Linotype" w:hAnsi="Palatino Linotype" w:cs="Arial"/>
          <w:i/>
          <w:sz w:val="22"/>
          <w:szCs w:val="22"/>
          <w:lang w:val="es-MX" w:eastAsia="es-MX"/>
        </w:rPr>
        <w:t>Carpetas, actas, minutas y nombramientos de los integrantes del Comité interno de equidad de género, evidenciando las Sesiones celebradas</w:t>
      </w:r>
      <w:r w:rsidRPr="001E205B">
        <w:rPr>
          <w:rFonts w:ascii="Palatino Linotype" w:hAnsi="Palatino Linotype" w:cs="Arial"/>
          <w:b/>
          <w:i/>
          <w:sz w:val="22"/>
          <w:szCs w:val="22"/>
          <w:lang w:val="es-MX" w:eastAsia="es-MX"/>
        </w:rPr>
        <w:t>"</w:t>
      </w:r>
      <w:r w:rsidRPr="001E205B">
        <w:rPr>
          <w:rFonts w:ascii="Palatino Linotype" w:hAnsi="Palatino Linotype" w:cs="Arial"/>
          <w:i/>
          <w:sz w:val="22"/>
          <w:szCs w:val="22"/>
          <w:lang w:val="es-MX" w:eastAsia="es-MX"/>
        </w:rPr>
        <w:t xml:space="preserve"> (sic)</w:t>
      </w:r>
    </w:p>
    <w:p w:rsidR="00B008F4" w:rsidRPr="001E205B" w:rsidRDefault="00B008F4" w:rsidP="00B008F4">
      <w:pPr>
        <w:spacing w:before="240" w:after="240"/>
        <w:ind w:left="851" w:right="899"/>
        <w:jc w:val="both"/>
        <w:rPr>
          <w:rFonts w:ascii="Palatino Linotype" w:hAnsi="Palatino Linotype" w:cs="Arial"/>
          <w:b/>
          <w:i/>
          <w:sz w:val="22"/>
          <w:szCs w:val="22"/>
          <w:lang w:val="es-MX" w:eastAsia="es-MX"/>
        </w:rPr>
      </w:pPr>
      <w:r w:rsidRPr="001E205B">
        <w:rPr>
          <w:rFonts w:ascii="Palatino Linotype" w:hAnsi="Palatino Linotype" w:cs="Arial"/>
          <w:b/>
          <w:i/>
          <w:sz w:val="22"/>
          <w:szCs w:val="22"/>
          <w:lang w:val="es-MX" w:eastAsia="es-MX"/>
        </w:rPr>
        <w:t>01300/UPVT/IP/2018</w:t>
      </w:r>
    </w:p>
    <w:p w:rsidR="00B008F4" w:rsidRPr="001E205B" w:rsidRDefault="00B008F4" w:rsidP="00B008F4">
      <w:pPr>
        <w:spacing w:before="240" w:after="240" w:line="360" w:lineRule="auto"/>
        <w:ind w:left="851" w:right="899"/>
        <w:jc w:val="both"/>
        <w:rPr>
          <w:rFonts w:ascii="Palatino Linotype" w:hAnsi="Palatino Linotype" w:cs="Arial"/>
          <w:i/>
          <w:sz w:val="22"/>
          <w:szCs w:val="22"/>
          <w:lang w:val="es-MX" w:eastAsia="es-MX"/>
        </w:rPr>
      </w:pPr>
      <w:r w:rsidRPr="001E205B">
        <w:rPr>
          <w:rFonts w:ascii="Palatino Linotype" w:hAnsi="Palatino Linotype" w:cs="Arial"/>
          <w:b/>
          <w:i/>
          <w:sz w:val="22"/>
          <w:szCs w:val="22"/>
          <w:lang w:val="es-MX" w:eastAsia="es-MX"/>
        </w:rPr>
        <w:t>“</w:t>
      </w:r>
      <w:r w:rsidRPr="001E205B">
        <w:rPr>
          <w:rFonts w:ascii="Palatino Linotype" w:hAnsi="Palatino Linotype" w:cs="Arial"/>
          <w:i/>
          <w:sz w:val="22"/>
          <w:szCs w:val="22"/>
          <w:lang w:val="es-MX" w:eastAsia="es-MX"/>
        </w:rPr>
        <w:t xml:space="preserve">Informar desde la creación del </w:t>
      </w:r>
      <w:proofErr w:type="spellStart"/>
      <w:r w:rsidRPr="001E205B">
        <w:rPr>
          <w:rFonts w:ascii="Palatino Linotype" w:hAnsi="Palatino Linotype" w:cs="Arial"/>
          <w:i/>
          <w:sz w:val="22"/>
          <w:szCs w:val="22"/>
          <w:lang w:val="es-MX" w:eastAsia="es-MX"/>
        </w:rPr>
        <w:t>comite</w:t>
      </w:r>
      <w:proofErr w:type="spellEnd"/>
      <w:r w:rsidRPr="001E205B">
        <w:rPr>
          <w:rFonts w:ascii="Palatino Linotype" w:hAnsi="Palatino Linotype" w:cs="Arial"/>
          <w:i/>
          <w:sz w:val="22"/>
          <w:szCs w:val="22"/>
          <w:lang w:val="es-MX" w:eastAsia="es-MX"/>
        </w:rPr>
        <w:t xml:space="preserve"> de equidad de género de la </w:t>
      </w:r>
      <w:proofErr w:type="spellStart"/>
      <w:r w:rsidRPr="001E205B">
        <w:rPr>
          <w:rFonts w:ascii="Palatino Linotype" w:hAnsi="Palatino Linotype" w:cs="Arial"/>
          <w:i/>
          <w:sz w:val="22"/>
          <w:szCs w:val="22"/>
          <w:lang w:val="es-MX" w:eastAsia="es-MX"/>
        </w:rPr>
        <w:t>upvt</w:t>
      </w:r>
      <w:proofErr w:type="spellEnd"/>
      <w:r w:rsidRPr="001E205B">
        <w:rPr>
          <w:rFonts w:ascii="Palatino Linotype" w:hAnsi="Palatino Linotype" w:cs="Arial"/>
          <w:i/>
          <w:sz w:val="22"/>
          <w:szCs w:val="22"/>
          <w:lang w:val="es-MX" w:eastAsia="es-MX"/>
        </w:rPr>
        <w:t xml:space="preserve"> al día de hoy, los acuerdos tomados y su evidencia de cumplimiento</w:t>
      </w:r>
      <w:proofErr w:type="gramStart"/>
      <w:r w:rsidRPr="001E205B">
        <w:rPr>
          <w:rFonts w:ascii="Palatino Linotype" w:hAnsi="Palatino Linotype" w:cs="Arial"/>
          <w:b/>
          <w:i/>
          <w:sz w:val="22"/>
          <w:szCs w:val="22"/>
          <w:lang w:val="es-MX" w:eastAsia="es-MX"/>
        </w:rPr>
        <w:t>”</w:t>
      </w:r>
      <w:r w:rsidRPr="001E205B">
        <w:rPr>
          <w:rFonts w:ascii="Palatino Linotype" w:hAnsi="Palatino Linotype" w:cs="Arial"/>
          <w:i/>
          <w:sz w:val="22"/>
          <w:szCs w:val="22"/>
          <w:lang w:val="es-MX" w:eastAsia="es-MX"/>
        </w:rPr>
        <w:t>(</w:t>
      </w:r>
      <w:proofErr w:type="gramEnd"/>
      <w:r w:rsidRPr="001E205B">
        <w:rPr>
          <w:rFonts w:ascii="Palatino Linotype" w:hAnsi="Palatino Linotype" w:cs="Arial"/>
          <w:i/>
          <w:sz w:val="22"/>
          <w:szCs w:val="22"/>
          <w:lang w:val="es-MX" w:eastAsia="es-MX"/>
        </w:rPr>
        <w:t>sic)</w:t>
      </w:r>
    </w:p>
    <w:p w:rsidR="00D32351" w:rsidRPr="001E205B" w:rsidRDefault="002C0F14" w:rsidP="00D32351">
      <w:pPr>
        <w:spacing w:before="240" w:after="240" w:line="360" w:lineRule="auto"/>
        <w:jc w:val="both"/>
        <w:rPr>
          <w:rFonts w:ascii="Palatino Linotype" w:eastAsia="Arial Unicode MS" w:hAnsi="Palatino Linotype" w:cs="Arial"/>
          <w:b/>
          <w:u w:val="single"/>
        </w:rPr>
      </w:pPr>
      <w:r w:rsidRPr="001E205B">
        <w:rPr>
          <w:rFonts w:ascii="Palatino Linotype" w:eastAsia="Arial Unicode MS" w:hAnsi="Palatino Linotype" w:cs="Arial"/>
        </w:rPr>
        <w:lastRenderedPageBreak/>
        <w:t xml:space="preserve">Siendo así que, </w:t>
      </w:r>
      <w:r w:rsidR="00E57894" w:rsidRPr="001E205B">
        <w:rPr>
          <w:rFonts w:ascii="Palatino Linotype" w:eastAsia="Arial Unicode MS" w:hAnsi="Palatino Linotype" w:cs="Arial"/>
          <w:b/>
        </w:rPr>
        <w:t>EL SUJETO OBLIGADO</w:t>
      </w:r>
      <w:r w:rsidR="00E57894" w:rsidRPr="001E205B">
        <w:rPr>
          <w:rFonts w:ascii="Palatino Linotype" w:eastAsia="Arial Unicode MS" w:hAnsi="Palatino Linotype" w:cs="Arial"/>
        </w:rPr>
        <w:t xml:space="preserve"> en su respuesta </w:t>
      </w:r>
      <w:r w:rsidR="00B008F4" w:rsidRPr="001E205B">
        <w:rPr>
          <w:rFonts w:ascii="Palatino Linotype" w:eastAsia="Arial Unicode MS" w:hAnsi="Palatino Linotype" w:cs="Arial"/>
        </w:rPr>
        <w:t xml:space="preserve">manifiesta que </w:t>
      </w:r>
      <w:r w:rsidR="00D32351" w:rsidRPr="001E205B">
        <w:rPr>
          <w:rFonts w:ascii="Palatino Linotype" w:eastAsia="Arial Unicode MS" w:hAnsi="Palatino Linotype" w:cs="Arial"/>
          <w:b/>
          <w:u w:val="single"/>
        </w:rPr>
        <w:t>la Universidad Politécnica del Valle de Toluca no cuenta con un Comité Interno de Equidad de Género, por lo tanto después de realizar una búsqueda exhaustiva y razonable en los archivos, no se tiene</w:t>
      </w:r>
      <w:r w:rsidR="00DF5730" w:rsidRPr="001E205B">
        <w:rPr>
          <w:rFonts w:ascii="Palatino Linotype" w:eastAsia="Arial Unicode MS" w:hAnsi="Palatino Linotype" w:cs="Arial"/>
          <w:b/>
          <w:u w:val="single"/>
        </w:rPr>
        <w:t>n</w:t>
      </w:r>
      <w:r w:rsidR="00D32351" w:rsidRPr="001E205B">
        <w:rPr>
          <w:rFonts w:ascii="Palatino Linotype" w:eastAsia="Arial Unicode MS" w:hAnsi="Palatino Linotype" w:cs="Arial"/>
          <w:b/>
          <w:u w:val="single"/>
        </w:rPr>
        <w:t xml:space="preserve"> documentos de carpetas, actas, minutas, acuerdos tomados ni evidencias </w:t>
      </w:r>
      <w:r w:rsidR="00DF5730" w:rsidRPr="001E205B">
        <w:rPr>
          <w:rFonts w:ascii="Palatino Linotype" w:eastAsia="Arial Unicode MS" w:hAnsi="Palatino Linotype" w:cs="Arial"/>
          <w:b/>
          <w:u w:val="single"/>
        </w:rPr>
        <w:t>de cumplimiento de los mismos; asimismo, y en virtud de lo anterior, no cuenta con los nombramientos de los integrantes del Comité Interno de Equidad de Género.</w:t>
      </w:r>
    </w:p>
    <w:p w:rsidR="00064708" w:rsidRPr="001E205B" w:rsidRDefault="00DF5730" w:rsidP="00064708">
      <w:pPr>
        <w:spacing w:before="240" w:after="240" w:line="360" w:lineRule="auto"/>
        <w:jc w:val="both"/>
        <w:rPr>
          <w:rFonts w:ascii="Palatino Linotype" w:hAnsi="Palatino Linotype" w:cs="Arial"/>
        </w:rPr>
      </w:pPr>
      <w:r w:rsidRPr="001E205B">
        <w:rPr>
          <w:rFonts w:ascii="Palatino Linotype" w:hAnsi="Palatino Linotype" w:cs="Arial"/>
        </w:rPr>
        <w:t xml:space="preserve">En razón de lo expuesto, este Pleno considera </w:t>
      </w:r>
      <w:r w:rsidR="00B57E0E" w:rsidRPr="001E205B">
        <w:rPr>
          <w:rFonts w:ascii="Palatino Linotype" w:hAnsi="Palatino Linotype" w:cs="Arial"/>
        </w:rPr>
        <w:t xml:space="preserve">que la manifestación vertida constituye una expresión en sentido </w:t>
      </w:r>
      <w:r w:rsidRPr="001E205B">
        <w:rPr>
          <w:rFonts w:ascii="Palatino Linotype" w:hAnsi="Palatino Linotype" w:cs="Arial"/>
        </w:rPr>
        <w:t>negativo, ya que</w:t>
      </w:r>
      <w:r w:rsidR="00B57E0E" w:rsidRPr="001E205B">
        <w:rPr>
          <w:rFonts w:ascii="Palatino Linotype" w:hAnsi="Palatino Linotype" w:cs="Arial"/>
        </w:rPr>
        <w:t>, es claro que dichas manifestaciones se encuentran relacionadas de manera directa y mediata con la</w:t>
      </w:r>
      <w:r w:rsidRPr="001E205B">
        <w:rPr>
          <w:rFonts w:ascii="Palatino Linotype" w:hAnsi="Palatino Linotype" w:cs="Arial"/>
        </w:rPr>
        <w:t>s</w:t>
      </w:r>
      <w:r w:rsidR="00B57E0E" w:rsidRPr="001E205B">
        <w:rPr>
          <w:rFonts w:ascii="Palatino Linotype" w:hAnsi="Palatino Linotype" w:cs="Arial"/>
        </w:rPr>
        <w:t xml:space="preserve"> solicitud</w:t>
      </w:r>
      <w:r w:rsidRPr="001E205B">
        <w:rPr>
          <w:rFonts w:ascii="Palatino Linotype" w:hAnsi="Palatino Linotype" w:cs="Arial"/>
        </w:rPr>
        <w:t>es</w:t>
      </w:r>
      <w:r w:rsidR="00B57E0E" w:rsidRPr="001E205B">
        <w:rPr>
          <w:rFonts w:ascii="Palatino Linotype" w:hAnsi="Palatino Linotype" w:cs="Arial"/>
        </w:rPr>
        <w:t xml:space="preserve"> de acceso a la información en estudio, inherente</w:t>
      </w:r>
      <w:r w:rsidRPr="001E205B">
        <w:rPr>
          <w:rFonts w:ascii="Palatino Linotype" w:hAnsi="Palatino Linotype" w:cs="Arial"/>
        </w:rPr>
        <w:t>s</w:t>
      </w:r>
      <w:r w:rsidR="00B57E0E" w:rsidRPr="001E205B">
        <w:rPr>
          <w:rFonts w:ascii="Palatino Linotype" w:hAnsi="Palatino Linotype" w:cs="Arial"/>
        </w:rPr>
        <w:t xml:space="preserve"> a </w:t>
      </w:r>
      <w:r w:rsidRPr="001E205B">
        <w:rPr>
          <w:rFonts w:ascii="Palatino Linotype" w:hAnsi="Palatino Linotype" w:cs="Arial"/>
        </w:rPr>
        <w:t>las carpetas, actas, minutas y nombramientos de los integrantes del Comité interno de equidad de género, así como de las Sesiones celebradas por dicho Comité y los acuerdos tomados con su evidencia de cumplimiento</w:t>
      </w:r>
      <w:r w:rsidR="00064708" w:rsidRPr="001E205B">
        <w:rPr>
          <w:rFonts w:ascii="Palatino Linotype" w:hAnsi="Palatino Linotype" w:cs="Arial"/>
        </w:rPr>
        <w:t>.</w:t>
      </w:r>
    </w:p>
    <w:p w:rsidR="00B57E0E" w:rsidRPr="001E205B" w:rsidRDefault="00B57E0E" w:rsidP="00064708">
      <w:pPr>
        <w:spacing w:before="240" w:after="240" w:line="360" w:lineRule="auto"/>
        <w:jc w:val="both"/>
        <w:rPr>
          <w:rFonts w:ascii="Palatino Linotype" w:hAnsi="Palatino Linotype" w:cs="Arial"/>
        </w:rPr>
      </w:pPr>
      <w:r w:rsidRPr="001E205B">
        <w:rPr>
          <w:rFonts w:ascii="Palatino Linotype" w:hAnsi="Palatino Linotype"/>
        </w:rPr>
        <w:t xml:space="preserve">Así, </w:t>
      </w:r>
      <w:r w:rsidRPr="001E205B">
        <w:rPr>
          <w:rFonts w:ascii="Palatino Linotype" w:hAnsi="Palatino Linotype" w:cs="Arial"/>
        </w:rPr>
        <w:t xml:space="preserve">si se considera el hecho negativo, es obvio que éste no puede fácticamente obrar en los archivos del </w:t>
      </w:r>
      <w:r w:rsidRPr="001E205B">
        <w:rPr>
          <w:rFonts w:ascii="Palatino Linotype" w:hAnsi="Palatino Linotype" w:cs="Arial"/>
          <w:b/>
        </w:rPr>
        <w:t>SUJETO OBLIGADO</w:t>
      </w:r>
      <w:r w:rsidRPr="001E205B">
        <w:rPr>
          <w:rFonts w:ascii="Palatino Linotype" w:hAnsi="Palatino Linotype" w:cs="Arial"/>
        </w:rPr>
        <w:t>,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00B57E0E" w:rsidRPr="001E205B" w:rsidRDefault="00B57E0E" w:rsidP="00582975">
      <w:pPr>
        <w:autoSpaceDE w:val="0"/>
        <w:autoSpaceDN w:val="0"/>
        <w:adjustRightInd w:val="0"/>
        <w:spacing w:before="240" w:after="360" w:line="360" w:lineRule="auto"/>
        <w:ind w:right="18"/>
        <w:jc w:val="both"/>
        <w:rPr>
          <w:rFonts w:ascii="Palatino Linotype" w:hAnsi="Palatino Linotype"/>
        </w:rPr>
      </w:pPr>
      <w:r w:rsidRPr="001E205B">
        <w:rPr>
          <w:rFonts w:ascii="Palatino Linotype" w:hAnsi="Palatino Linotype"/>
        </w:rPr>
        <w:t xml:space="preserve">Así, y de conformidad con lo establecido en el artículo 12 de la Ley de Transparencia y Acceso a la Información Pública del Estado de México y Municipios </w:t>
      </w:r>
      <w:r w:rsidRPr="001E205B">
        <w:rPr>
          <w:rFonts w:ascii="Palatino Linotype" w:hAnsi="Palatino Linotype"/>
          <w:b/>
        </w:rPr>
        <w:t>EL SUJETO OBLIGADO</w:t>
      </w:r>
      <w:r w:rsidRPr="001E205B">
        <w:rPr>
          <w:rFonts w:ascii="Palatino Linotype" w:hAnsi="Palatino Linotype"/>
        </w:rPr>
        <w:t xml:space="preserve"> sólo proporcionará la información que obra en sus archivos, lo que a</w:t>
      </w:r>
      <w:r w:rsidRPr="001E205B">
        <w:rPr>
          <w:rFonts w:ascii="Palatino Linotype" w:hAnsi="Palatino Linotype"/>
          <w:i/>
        </w:rPr>
        <w:t xml:space="preserve"> </w:t>
      </w:r>
      <w:r w:rsidRPr="001E205B">
        <w:rPr>
          <w:rFonts w:ascii="Palatino Linotype" w:hAnsi="Palatino Linotype"/>
          <w:i/>
        </w:rPr>
        <w:lastRenderedPageBreak/>
        <w:t>contrario sensu</w:t>
      </w:r>
      <w:r w:rsidRPr="001E205B">
        <w:rPr>
          <w:rFonts w:ascii="Palatino Linotype" w:hAnsi="Palatino Linotype"/>
        </w:rPr>
        <w:t xml:space="preserve"> o en sentido contrario, significa que no se está obligado a proporcionar lo que no obre en sus archivos.</w:t>
      </w:r>
    </w:p>
    <w:p w:rsidR="00B57E0E" w:rsidRPr="001E205B" w:rsidRDefault="00B57E0E" w:rsidP="00582975">
      <w:pPr>
        <w:spacing w:before="240" w:after="240" w:line="360" w:lineRule="auto"/>
        <w:jc w:val="both"/>
        <w:rPr>
          <w:rFonts w:ascii="Palatino Linotype" w:hAnsi="Palatino Linotype" w:cs="Arial"/>
          <w:bCs/>
          <w:szCs w:val="22"/>
        </w:rPr>
      </w:pPr>
      <w:r w:rsidRPr="001E205B">
        <w:rPr>
          <w:rFonts w:ascii="Palatino Linotype" w:hAnsi="Palatino Linotype" w:cs="Arial"/>
          <w:bCs/>
          <w:szCs w:val="22"/>
        </w:rPr>
        <w:t xml:space="preserve">Además, es dable sostener que este Instituto considera necesario dejar claro que, al haber existido un pronunciamiento por parte del </w:t>
      </w:r>
      <w:r w:rsidRPr="001E205B">
        <w:rPr>
          <w:rFonts w:ascii="Palatino Linotype" w:hAnsi="Palatino Linotype" w:cs="Arial"/>
          <w:b/>
          <w:bCs/>
          <w:szCs w:val="22"/>
        </w:rPr>
        <w:t>SUJETO OBLIGADO</w:t>
      </w:r>
      <w:r w:rsidRPr="001E205B">
        <w:rPr>
          <w:rFonts w:ascii="Palatino Linotype" w:hAnsi="Palatino Linotype" w:cs="Arial"/>
          <w:bCs/>
          <w:szCs w:val="22"/>
        </w:rPr>
        <w:t xml:space="preserve">, no está facultado para manifestarse sobre la veracidad del mismo, pues no existe precepto legal alguno en la Ley de la materia que lo faculte para, vía recurso de revisión, pronunciarse al respecto. </w:t>
      </w:r>
    </w:p>
    <w:p w:rsidR="00B57E0E" w:rsidRPr="001E205B" w:rsidRDefault="00B57E0E" w:rsidP="00582975">
      <w:pPr>
        <w:spacing w:before="240" w:after="240" w:line="360" w:lineRule="auto"/>
        <w:jc w:val="both"/>
        <w:rPr>
          <w:rFonts w:ascii="Palatino Linotype" w:hAnsi="Palatino Linotype" w:cs="Arial"/>
          <w:bCs/>
          <w:szCs w:val="22"/>
        </w:rPr>
      </w:pPr>
      <w:r w:rsidRPr="001E205B">
        <w:rPr>
          <w:rFonts w:ascii="Palatino Linotype" w:hAnsi="Palatino Linotype" w:cs="Arial"/>
          <w:bCs/>
          <w:szCs w:val="22"/>
        </w:rPr>
        <w:t>Sirve de apoyo a lo anterior por analogía el criterio 31-10 emitido por el entonces Instituto Federal de Acceso a la Información que a la letra dice:</w:t>
      </w:r>
    </w:p>
    <w:p w:rsidR="00B57E0E" w:rsidRPr="001E205B" w:rsidRDefault="00B57E0E" w:rsidP="00582975">
      <w:pPr>
        <w:spacing w:before="240" w:after="240"/>
        <w:ind w:left="851" w:right="899"/>
        <w:jc w:val="both"/>
        <w:rPr>
          <w:rFonts w:ascii="Palatino Linotype" w:hAnsi="Palatino Linotype" w:cs="Arial"/>
          <w:bCs/>
          <w:i/>
          <w:sz w:val="22"/>
          <w:szCs w:val="22"/>
        </w:rPr>
      </w:pPr>
      <w:r w:rsidRPr="001E205B">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C02D2" w:rsidRPr="001E205B" w:rsidRDefault="00B57E0E"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1E205B">
        <w:rPr>
          <w:rFonts w:ascii="Palatino Linotype" w:hAnsi="Palatino Linotype" w:cs="Arial"/>
          <w:lang w:eastAsia="es-MX"/>
        </w:rPr>
        <w:t>Por lo tanto, se considera factible confirmar la</w:t>
      </w:r>
      <w:r w:rsidR="00DF5730" w:rsidRPr="001E205B">
        <w:rPr>
          <w:rFonts w:ascii="Palatino Linotype" w:hAnsi="Palatino Linotype" w:cs="Arial"/>
          <w:lang w:eastAsia="es-MX"/>
        </w:rPr>
        <w:t>s</w:t>
      </w:r>
      <w:r w:rsidRPr="001E205B">
        <w:rPr>
          <w:rFonts w:ascii="Palatino Linotype" w:hAnsi="Palatino Linotype" w:cs="Arial"/>
          <w:lang w:eastAsia="es-MX"/>
        </w:rPr>
        <w:t xml:space="preserve"> respuesta</w:t>
      </w:r>
      <w:r w:rsidR="00DF5730" w:rsidRPr="001E205B">
        <w:rPr>
          <w:rFonts w:ascii="Palatino Linotype" w:hAnsi="Palatino Linotype" w:cs="Arial"/>
          <w:lang w:eastAsia="es-MX"/>
        </w:rPr>
        <w:t>s</w:t>
      </w:r>
      <w:r w:rsidRPr="001E205B">
        <w:rPr>
          <w:rFonts w:ascii="Palatino Linotype" w:hAnsi="Palatino Linotype" w:cs="Arial"/>
          <w:lang w:eastAsia="es-MX"/>
        </w:rPr>
        <w:t xml:space="preserve"> otorgada</w:t>
      </w:r>
      <w:r w:rsidR="00DF5730" w:rsidRPr="001E205B">
        <w:rPr>
          <w:rFonts w:ascii="Palatino Linotype" w:hAnsi="Palatino Linotype" w:cs="Arial"/>
          <w:lang w:eastAsia="es-MX"/>
        </w:rPr>
        <w:t>s</w:t>
      </w:r>
      <w:r w:rsidRPr="001E205B">
        <w:rPr>
          <w:rFonts w:ascii="Palatino Linotype" w:hAnsi="Palatino Linotype" w:cs="Arial"/>
          <w:lang w:eastAsia="es-MX"/>
        </w:rPr>
        <w:t xml:space="preserve"> por </w:t>
      </w:r>
      <w:r w:rsidRPr="001E205B">
        <w:rPr>
          <w:rFonts w:ascii="Palatino Linotype" w:hAnsi="Palatino Linotype" w:cs="Arial"/>
          <w:b/>
          <w:lang w:eastAsia="es-MX"/>
        </w:rPr>
        <w:t xml:space="preserve">EL SUJETO </w:t>
      </w:r>
      <w:r w:rsidRPr="001E205B">
        <w:rPr>
          <w:rFonts w:ascii="Palatino Linotype" w:hAnsi="Palatino Linotype" w:cs="Arial"/>
          <w:b/>
          <w:spacing w:val="-6"/>
          <w:lang w:eastAsia="es-MX"/>
        </w:rPr>
        <w:t>OBLIGADO</w:t>
      </w:r>
      <w:r w:rsidRPr="001E205B">
        <w:rPr>
          <w:rFonts w:ascii="Palatino Linotype" w:hAnsi="Palatino Linotype" w:cs="Arial"/>
          <w:spacing w:val="-6"/>
          <w:lang w:eastAsia="es-MX"/>
        </w:rPr>
        <w:t xml:space="preserve"> a la</w:t>
      </w:r>
      <w:r w:rsidR="00DF5730" w:rsidRPr="001E205B">
        <w:rPr>
          <w:rFonts w:ascii="Palatino Linotype" w:hAnsi="Palatino Linotype" w:cs="Arial"/>
          <w:spacing w:val="-6"/>
          <w:lang w:eastAsia="es-MX"/>
        </w:rPr>
        <w:t>s</w:t>
      </w:r>
      <w:r w:rsidRPr="001E205B">
        <w:rPr>
          <w:rFonts w:ascii="Palatino Linotype" w:hAnsi="Palatino Linotype" w:cs="Arial"/>
          <w:spacing w:val="-6"/>
          <w:lang w:eastAsia="es-MX"/>
        </w:rPr>
        <w:t xml:space="preserve"> solicitud</w:t>
      </w:r>
      <w:r w:rsidR="00DF5730" w:rsidRPr="001E205B">
        <w:rPr>
          <w:rFonts w:ascii="Palatino Linotype" w:hAnsi="Palatino Linotype" w:cs="Arial"/>
          <w:spacing w:val="-6"/>
          <w:lang w:eastAsia="es-MX"/>
        </w:rPr>
        <w:t>es</w:t>
      </w:r>
      <w:r w:rsidRPr="001E205B">
        <w:rPr>
          <w:rFonts w:ascii="Palatino Linotype" w:hAnsi="Palatino Linotype" w:cs="Arial"/>
          <w:spacing w:val="-6"/>
          <w:lang w:eastAsia="es-MX"/>
        </w:rPr>
        <w:t xml:space="preserve"> de información </w:t>
      </w:r>
      <w:r w:rsidRPr="001E205B">
        <w:rPr>
          <w:rFonts w:ascii="Palatino Linotype" w:hAnsi="Palatino Linotype" w:cs="Arial"/>
          <w:b/>
          <w:spacing w:val="-6"/>
          <w:lang w:eastAsia="es-MX"/>
        </w:rPr>
        <w:t>0</w:t>
      </w:r>
      <w:r w:rsidR="00DF5730" w:rsidRPr="001E205B">
        <w:rPr>
          <w:rFonts w:ascii="Palatino Linotype" w:hAnsi="Palatino Linotype" w:cs="Arial"/>
          <w:b/>
          <w:spacing w:val="-6"/>
          <w:lang w:eastAsia="es-MX"/>
        </w:rPr>
        <w:t>1299</w:t>
      </w:r>
      <w:r w:rsidRPr="001E205B">
        <w:rPr>
          <w:rFonts w:ascii="Palatino Linotype" w:hAnsi="Palatino Linotype" w:cs="Arial"/>
          <w:b/>
          <w:spacing w:val="-6"/>
          <w:lang w:eastAsia="es-MX"/>
        </w:rPr>
        <w:t>/UPVT/IP/2018</w:t>
      </w:r>
      <w:r w:rsidR="00DF5730" w:rsidRPr="001E205B">
        <w:rPr>
          <w:rFonts w:ascii="Palatino Linotype" w:hAnsi="Palatino Linotype" w:cs="Arial"/>
          <w:b/>
          <w:spacing w:val="-6"/>
          <w:lang w:eastAsia="es-MX"/>
        </w:rPr>
        <w:t xml:space="preserve"> </w:t>
      </w:r>
      <w:r w:rsidR="00DF5730" w:rsidRPr="001E205B">
        <w:rPr>
          <w:rFonts w:ascii="Palatino Linotype" w:hAnsi="Palatino Linotype" w:cs="Arial"/>
          <w:spacing w:val="-6"/>
          <w:lang w:eastAsia="es-MX"/>
        </w:rPr>
        <w:t xml:space="preserve">y </w:t>
      </w:r>
      <w:r w:rsidR="00DF5730" w:rsidRPr="001E205B">
        <w:rPr>
          <w:rFonts w:ascii="Palatino Linotype" w:hAnsi="Palatino Linotype" w:cs="Arial"/>
          <w:b/>
          <w:spacing w:val="-6"/>
          <w:lang w:eastAsia="es-MX"/>
        </w:rPr>
        <w:t>01300/UPVT/IP/2018</w:t>
      </w:r>
      <w:r w:rsidRPr="001E205B">
        <w:rPr>
          <w:rFonts w:ascii="Palatino Linotype" w:hAnsi="Palatino Linotype" w:cs="Arial"/>
          <w:lang w:eastAsia="es-MX"/>
        </w:rPr>
        <w:t>, ya que la</w:t>
      </w:r>
      <w:r w:rsidR="00DF5730" w:rsidRPr="001E205B">
        <w:rPr>
          <w:rFonts w:ascii="Palatino Linotype" w:hAnsi="Palatino Linotype" w:cs="Arial"/>
          <w:lang w:eastAsia="es-MX"/>
        </w:rPr>
        <w:t>s</w:t>
      </w:r>
      <w:r w:rsidR="002C0F14" w:rsidRPr="001E205B">
        <w:rPr>
          <w:rFonts w:ascii="Palatino Linotype" w:eastAsia="Arial Unicode MS" w:hAnsi="Palatino Linotype" w:cs="Arial"/>
        </w:rPr>
        <w:t xml:space="preserve"> respuesta</w:t>
      </w:r>
      <w:r w:rsidR="00DF5730" w:rsidRPr="001E205B">
        <w:rPr>
          <w:rFonts w:ascii="Palatino Linotype" w:eastAsia="Arial Unicode MS" w:hAnsi="Palatino Linotype" w:cs="Arial"/>
        </w:rPr>
        <w:t>s</w:t>
      </w:r>
      <w:r w:rsidR="002C0F14" w:rsidRPr="001E205B">
        <w:rPr>
          <w:rFonts w:ascii="Palatino Linotype" w:eastAsia="Arial Unicode MS" w:hAnsi="Palatino Linotype" w:cs="Arial"/>
        </w:rPr>
        <w:t xml:space="preserve"> otorgada</w:t>
      </w:r>
      <w:r w:rsidR="00DF5730" w:rsidRPr="001E205B">
        <w:rPr>
          <w:rFonts w:ascii="Palatino Linotype" w:eastAsia="Arial Unicode MS" w:hAnsi="Palatino Linotype" w:cs="Arial"/>
        </w:rPr>
        <w:t>s</w:t>
      </w:r>
      <w:r w:rsidR="002C0F14" w:rsidRPr="001E205B">
        <w:rPr>
          <w:rFonts w:ascii="Palatino Linotype" w:eastAsia="Arial Unicode MS" w:hAnsi="Palatino Linotype" w:cs="Arial"/>
        </w:rPr>
        <w:t xml:space="preserve"> por </w:t>
      </w:r>
      <w:r w:rsidR="002C0F14" w:rsidRPr="001E205B">
        <w:rPr>
          <w:rFonts w:ascii="Palatino Linotype" w:eastAsia="Arial Unicode MS" w:hAnsi="Palatino Linotype" w:cs="Arial"/>
          <w:b/>
        </w:rPr>
        <w:t>EL SUJETO OBLIGADO</w:t>
      </w:r>
      <w:r w:rsidR="00E57894" w:rsidRPr="001E205B">
        <w:rPr>
          <w:rFonts w:ascii="Palatino Linotype" w:eastAsia="Arial Unicode MS" w:hAnsi="Palatino Linotype" w:cs="Arial"/>
        </w:rPr>
        <w:t xml:space="preserve"> se considera</w:t>
      </w:r>
      <w:r w:rsidR="00DF5730" w:rsidRPr="001E205B">
        <w:rPr>
          <w:rFonts w:ascii="Palatino Linotype" w:eastAsia="Arial Unicode MS" w:hAnsi="Palatino Linotype" w:cs="Arial"/>
        </w:rPr>
        <w:t>n vá</w:t>
      </w:r>
      <w:r w:rsidR="00E57894" w:rsidRPr="001E205B">
        <w:rPr>
          <w:rFonts w:ascii="Palatino Linotype" w:eastAsia="Arial Unicode MS" w:hAnsi="Palatino Linotype" w:cs="Arial"/>
        </w:rPr>
        <w:t>lida</w:t>
      </w:r>
      <w:r w:rsidR="00DF5730" w:rsidRPr="001E205B">
        <w:rPr>
          <w:rFonts w:ascii="Palatino Linotype" w:eastAsia="Arial Unicode MS" w:hAnsi="Palatino Linotype" w:cs="Arial"/>
        </w:rPr>
        <w:t>s</w:t>
      </w:r>
      <w:r w:rsidR="00E57894" w:rsidRPr="001E205B">
        <w:rPr>
          <w:rFonts w:ascii="Palatino Linotype" w:eastAsia="Arial Unicode MS" w:hAnsi="Palatino Linotype" w:cs="Arial"/>
        </w:rPr>
        <w:t xml:space="preserve"> al ser emitida</w:t>
      </w:r>
      <w:r w:rsidR="00DF5730" w:rsidRPr="001E205B">
        <w:rPr>
          <w:rFonts w:ascii="Palatino Linotype" w:eastAsia="Arial Unicode MS" w:hAnsi="Palatino Linotype" w:cs="Arial"/>
        </w:rPr>
        <w:t>s</w:t>
      </w:r>
      <w:r w:rsidR="00E57894" w:rsidRPr="001E205B">
        <w:rPr>
          <w:rFonts w:ascii="Palatino Linotype" w:eastAsia="Arial Unicode MS" w:hAnsi="Palatino Linotype" w:cs="Arial"/>
        </w:rPr>
        <w:t xml:space="preserve"> por el Servidor Público Habilitado facultado</w:t>
      </w:r>
      <w:r w:rsidR="00AE0CF7" w:rsidRPr="001E205B">
        <w:rPr>
          <w:rFonts w:ascii="Palatino Linotype" w:eastAsia="Arial Unicode MS" w:hAnsi="Palatino Linotype" w:cs="Arial"/>
        </w:rPr>
        <w:t xml:space="preserve"> para ello</w:t>
      </w:r>
      <w:r w:rsidRPr="001E205B">
        <w:rPr>
          <w:rFonts w:ascii="Palatino Linotype" w:eastAsia="Arial Unicode MS" w:hAnsi="Palatino Linotype" w:cs="Arial"/>
        </w:rPr>
        <w:t>.</w:t>
      </w:r>
    </w:p>
    <w:p w:rsidR="00AA3238" w:rsidRPr="001E205B" w:rsidRDefault="00AA3238"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1E205B">
        <w:rPr>
          <w:rFonts w:ascii="Palatino Linotype" w:eastAsia="Arial Unicode MS" w:hAnsi="Palatino Linotype" w:cs="Arial"/>
        </w:rPr>
        <w:lastRenderedPageBreak/>
        <w:t xml:space="preserve">En efecto, </w:t>
      </w:r>
      <w:r w:rsidR="00D240AB" w:rsidRPr="001E205B">
        <w:rPr>
          <w:rFonts w:ascii="Palatino Linotype" w:eastAsia="Arial Unicode MS" w:hAnsi="Palatino Linotype" w:cs="Arial"/>
        </w:rPr>
        <w:t>conforme al Reglamento Interior de la Universidad Politécnica del Valle de Toluca, el Director de Planeación y Vinculación tiene las siguientes atribuciones:</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b/>
          <w:i/>
          <w:sz w:val="22"/>
          <w:szCs w:val="22"/>
        </w:rPr>
        <w:t>“Artículo 15.-</w:t>
      </w:r>
      <w:r w:rsidRPr="001E205B">
        <w:rPr>
          <w:rFonts w:ascii="Palatino Linotype" w:hAnsi="Palatino Linotype"/>
          <w:i/>
          <w:sz w:val="22"/>
          <w:szCs w:val="22"/>
        </w:rPr>
        <w:t xml:space="preserve"> Corresponde a la Dirección de Planeación y Vinculación, las atribuciones siguientes: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b/>
          <w:i/>
          <w:sz w:val="22"/>
          <w:szCs w:val="22"/>
          <w:u w:val="single"/>
        </w:rPr>
      </w:pPr>
      <w:r w:rsidRPr="001E205B">
        <w:rPr>
          <w:rFonts w:ascii="Palatino Linotype" w:hAnsi="Palatino Linotype"/>
          <w:b/>
          <w:i/>
          <w:sz w:val="22"/>
          <w:szCs w:val="22"/>
          <w:u w:val="single"/>
        </w:rPr>
        <w:t xml:space="preserve">I. Proyectar la planeación del Organismo a corto, mediano y largo plazo, con la participación que corresponda a las y los titulares de las unidades administrativas.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II. Integrar el programa anual de actividades de la Universidad.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III. Proponer criterios y lineamientos para la planeación, </w:t>
      </w:r>
      <w:proofErr w:type="spellStart"/>
      <w:r w:rsidRPr="001E205B">
        <w:rPr>
          <w:rFonts w:ascii="Palatino Linotype" w:hAnsi="Palatino Linotype"/>
          <w:i/>
          <w:sz w:val="22"/>
          <w:szCs w:val="22"/>
        </w:rPr>
        <w:t>presupuestación</w:t>
      </w:r>
      <w:proofErr w:type="spellEnd"/>
      <w:r w:rsidRPr="001E205B">
        <w:rPr>
          <w:rFonts w:ascii="Palatino Linotype" w:hAnsi="Palatino Linotype"/>
          <w:i/>
          <w:sz w:val="22"/>
          <w:szCs w:val="22"/>
        </w:rPr>
        <w:t xml:space="preserve">, organización, control y evaluación de las funciones de la Universidad.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IV. Organizar y controlar las actividades de programación y evaluación presupuestal de las unidades administrativas a su cargo.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V. Integrar, operar y mantener actualizado el sistema de información de la Universidad.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VI. Evaluar las actividades de la Universidad, presentando los informes correspondientes al Rector.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VII. Evaluar el desempeño de los servidores públicos conforme a la normatividad aplicable.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VIII. Integrar, ejecutar y evaluar los programas de vinculación de la Universidad.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IX. Impulsar la vinculación entre la Universidad y los sectores público, social y privado para el cumplimiento de los programas y funciones del Organismo.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X. Proponer modificaciones a los programas de estudio, con base en los resultados de las acciones de vinculación del Organismo.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XI. Organizar, previa autorización del Rector, conferencias, seminarios, exposiciones, concursos y otras actividades que contribuyan a la formación profesional de las y los estudiantes de la Universidad.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hAnsi="Palatino Linotype"/>
          <w:i/>
          <w:sz w:val="22"/>
          <w:szCs w:val="22"/>
        </w:rPr>
      </w:pPr>
      <w:r w:rsidRPr="001E205B">
        <w:rPr>
          <w:rFonts w:ascii="Palatino Linotype" w:hAnsi="Palatino Linotype"/>
          <w:i/>
          <w:sz w:val="22"/>
          <w:szCs w:val="22"/>
        </w:rPr>
        <w:t xml:space="preserve">XII. Integrar las propuestas de modificación a la estructura administrativa de la Universidad y presentarlas a consideración del Rector. </w:t>
      </w:r>
    </w:p>
    <w:p w:rsidR="00D240AB" w:rsidRPr="001E205B" w:rsidRDefault="00D240AB" w:rsidP="00D240AB">
      <w:pPr>
        <w:pStyle w:val="Prrafodelista"/>
        <w:widowControl w:val="0"/>
        <w:autoSpaceDE w:val="0"/>
        <w:autoSpaceDN w:val="0"/>
        <w:adjustRightInd w:val="0"/>
        <w:spacing w:before="120" w:after="120"/>
        <w:ind w:left="851" w:right="902"/>
        <w:contextualSpacing w:val="0"/>
        <w:jc w:val="both"/>
        <w:rPr>
          <w:rFonts w:ascii="Palatino Linotype" w:eastAsia="Arial Unicode MS" w:hAnsi="Palatino Linotype" w:cs="Arial"/>
          <w:b/>
          <w:i/>
          <w:sz w:val="22"/>
          <w:szCs w:val="22"/>
        </w:rPr>
      </w:pPr>
      <w:r w:rsidRPr="001E205B">
        <w:rPr>
          <w:rFonts w:ascii="Palatino Linotype" w:hAnsi="Palatino Linotype"/>
          <w:i/>
          <w:sz w:val="22"/>
          <w:szCs w:val="22"/>
        </w:rPr>
        <w:t>XIII. Las demás que le confieran otras disposiciones legales y aquéllas que le encomiende el Rector.</w:t>
      </w:r>
      <w:r w:rsidRPr="001E205B">
        <w:rPr>
          <w:rFonts w:ascii="Palatino Linotype" w:hAnsi="Palatino Linotype"/>
          <w:b/>
          <w:i/>
          <w:sz w:val="22"/>
          <w:szCs w:val="22"/>
        </w:rPr>
        <w:t>”</w:t>
      </w:r>
    </w:p>
    <w:p w:rsidR="00D240AB" w:rsidRPr="001E205B" w:rsidRDefault="00D240AB" w:rsidP="000D754F">
      <w:pPr>
        <w:tabs>
          <w:tab w:val="left" w:pos="709"/>
        </w:tabs>
        <w:spacing w:before="240" w:after="240" w:line="360" w:lineRule="auto"/>
        <w:ind w:right="51"/>
        <w:jc w:val="both"/>
        <w:rPr>
          <w:rFonts w:ascii="Palatino Linotype" w:hAnsi="Palatino Linotype"/>
        </w:rPr>
      </w:pPr>
      <w:r w:rsidRPr="001E205B">
        <w:rPr>
          <w:rFonts w:ascii="Palatino Linotype" w:hAnsi="Palatino Linotype"/>
        </w:rPr>
        <w:lastRenderedPageBreak/>
        <w:t>Es así que, conforme al precepto legal señalado se desprende que el Director de Planeación y Vinculación de la Universidad Politécnica del Valle de Toluca, le corresponde</w:t>
      </w:r>
      <w:r w:rsidRPr="001E205B">
        <w:t xml:space="preserve"> </w:t>
      </w:r>
      <w:r w:rsidRPr="001E205B">
        <w:rPr>
          <w:rFonts w:ascii="Palatino Linotype" w:hAnsi="Palatino Linotype"/>
        </w:rPr>
        <w:t xml:space="preserve">proyectar la planeación del Organismo a corto, mediano y largo plazo, con la participación que corresponda a las y los titulares de las unidades administrativas, por lo que es a dicha área a la que le correspondería contar con la información  referente a las carpetas, actas, minutas y nombramientos de los integrantes del Comité interno de equidad de género, y las actas que en su caso hubieren emitido </w:t>
      </w:r>
      <w:r w:rsidR="00593217" w:rsidRPr="001E205B">
        <w:rPr>
          <w:rFonts w:ascii="Palatino Linotype" w:hAnsi="Palatino Linotype"/>
        </w:rPr>
        <w:t xml:space="preserve">en las </w:t>
      </w:r>
      <w:r w:rsidRPr="001E205B">
        <w:rPr>
          <w:rFonts w:ascii="Palatino Linotype" w:hAnsi="Palatino Linotype"/>
        </w:rPr>
        <w:t>Sesiones celebradas</w:t>
      </w:r>
      <w:r w:rsidR="00593217" w:rsidRPr="001E205B">
        <w:rPr>
          <w:rFonts w:ascii="Palatino Linotype" w:hAnsi="Palatino Linotype"/>
        </w:rPr>
        <w:t xml:space="preserve">, de ser el caso que se contara con dicho </w:t>
      </w:r>
      <w:proofErr w:type="spellStart"/>
      <w:r w:rsidR="00593217" w:rsidRPr="001E205B">
        <w:rPr>
          <w:rFonts w:ascii="Palatino Linotype" w:hAnsi="Palatino Linotype"/>
        </w:rPr>
        <w:t>Commite</w:t>
      </w:r>
      <w:proofErr w:type="spellEnd"/>
      <w:r w:rsidR="00593217" w:rsidRPr="001E205B">
        <w:rPr>
          <w:rFonts w:ascii="Palatino Linotype" w:hAnsi="Palatino Linotype"/>
        </w:rPr>
        <w:t>.</w:t>
      </w:r>
    </w:p>
    <w:p w:rsidR="0085419D" w:rsidRPr="001E205B" w:rsidRDefault="00A5317C" w:rsidP="000D754F">
      <w:pPr>
        <w:tabs>
          <w:tab w:val="left" w:pos="709"/>
        </w:tabs>
        <w:spacing w:before="240" w:after="240" w:line="360" w:lineRule="auto"/>
        <w:ind w:right="51"/>
        <w:jc w:val="both"/>
        <w:rPr>
          <w:rFonts w:ascii="Palatino Linotype" w:hAnsi="Palatino Linotype"/>
        </w:rPr>
      </w:pPr>
      <w:r w:rsidRPr="001E205B">
        <w:rPr>
          <w:rFonts w:ascii="Palatino Linotype" w:hAnsi="Palatino Linotype"/>
        </w:rPr>
        <w:t>E</w:t>
      </w:r>
      <w:r w:rsidR="0085419D" w:rsidRPr="001E205B">
        <w:rPr>
          <w:rFonts w:ascii="Palatino Linotype" w:hAnsi="Palatino Linotype"/>
        </w:rPr>
        <w:t xml:space="preserve">n mérito de lo expuesto en líneas anteriores, resultan </w:t>
      </w:r>
      <w:r w:rsidR="00AE0CF7" w:rsidRPr="001E205B">
        <w:rPr>
          <w:rFonts w:ascii="Palatino Linotype" w:hAnsi="Palatino Linotype"/>
        </w:rPr>
        <w:t>in</w:t>
      </w:r>
      <w:r w:rsidR="0085419D" w:rsidRPr="001E205B">
        <w:rPr>
          <w:rFonts w:ascii="Palatino Linotype" w:hAnsi="Palatino Linotype"/>
        </w:rPr>
        <w:t xml:space="preserve">fundados los motivos de inconformidad vertidos por </w:t>
      </w:r>
      <w:r w:rsidR="00580F07" w:rsidRPr="001E205B">
        <w:rPr>
          <w:rFonts w:ascii="Palatino Linotype" w:hAnsi="Palatino Linotype"/>
          <w:b/>
        </w:rPr>
        <w:t>EL RECURRENTE</w:t>
      </w:r>
      <w:r w:rsidR="0085419D" w:rsidRPr="001E205B">
        <w:rPr>
          <w:rFonts w:ascii="Palatino Linotype" w:hAnsi="Palatino Linotype"/>
        </w:rPr>
        <w:t xml:space="preserve">, </w:t>
      </w:r>
      <w:r w:rsidR="00B04B52" w:rsidRPr="001E205B">
        <w:rPr>
          <w:rFonts w:ascii="Palatino Linotype" w:hAnsi="Palatino Linotype"/>
        </w:rPr>
        <w:t>en l</w:t>
      </w:r>
      <w:r w:rsidR="00AE0CF7" w:rsidRPr="001E205B">
        <w:rPr>
          <w:rFonts w:ascii="Palatino Linotype" w:hAnsi="Palatino Linotype"/>
        </w:rPr>
        <w:t>os</w:t>
      </w:r>
      <w:r w:rsidR="00B04B52" w:rsidRPr="001E205B">
        <w:rPr>
          <w:rFonts w:ascii="Palatino Linotype" w:hAnsi="Palatino Linotype"/>
        </w:rPr>
        <w:t xml:space="preserve"> recurso</w:t>
      </w:r>
      <w:r w:rsidR="00AE0CF7" w:rsidRPr="001E205B">
        <w:rPr>
          <w:rFonts w:ascii="Palatino Linotype" w:hAnsi="Palatino Linotype"/>
        </w:rPr>
        <w:t>s</w:t>
      </w:r>
      <w:r w:rsidR="00B04B52" w:rsidRPr="001E205B">
        <w:rPr>
          <w:rFonts w:ascii="Palatino Linotype" w:hAnsi="Palatino Linotype"/>
        </w:rPr>
        <w:t xml:space="preserve"> de revisión </w:t>
      </w:r>
      <w:r w:rsidR="00B04B52" w:rsidRPr="001E205B">
        <w:rPr>
          <w:rFonts w:ascii="Palatino Linotype" w:eastAsia="Arial Unicode MS" w:hAnsi="Palatino Linotype" w:cs="Arial"/>
          <w:b/>
        </w:rPr>
        <w:t>0</w:t>
      </w:r>
      <w:r w:rsidR="00AE0CF7" w:rsidRPr="001E205B">
        <w:rPr>
          <w:rFonts w:ascii="Palatino Linotype" w:eastAsia="Arial Unicode MS" w:hAnsi="Palatino Linotype" w:cs="Arial"/>
          <w:b/>
        </w:rPr>
        <w:t>4157</w:t>
      </w:r>
      <w:r w:rsidR="00B04B52" w:rsidRPr="001E205B">
        <w:rPr>
          <w:rFonts w:ascii="Palatino Linotype" w:eastAsia="Arial Unicode MS" w:hAnsi="Palatino Linotype" w:cs="Arial"/>
          <w:b/>
        </w:rPr>
        <w:t>/INFOEM/IP/RR/2018</w:t>
      </w:r>
      <w:r w:rsidR="00B04B52" w:rsidRPr="001E205B">
        <w:rPr>
          <w:rFonts w:ascii="Palatino Linotype" w:hAnsi="Palatino Linotype"/>
        </w:rPr>
        <w:t xml:space="preserve"> </w:t>
      </w:r>
      <w:r w:rsidR="00AE0CF7" w:rsidRPr="001E205B">
        <w:rPr>
          <w:rFonts w:ascii="Palatino Linotype" w:hAnsi="Palatino Linotype"/>
        </w:rPr>
        <w:t xml:space="preserve">y </w:t>
      </w:r>
      <w:r w:rsidR="00AE0CF7" w:rsidRPr="001E205B">
        <w:rPr>
          <w:rFonts w:ascii="Palatino Linotype" w:eastAsia="Arial Unicode MS" w:hAnsi="Palatino Linotype" w:cs="Arial"/>
          <w:b/>
        </w:rPr>
        <w:t>04158/INFOEM/IP/RR/2018</w:t>
      </w:r>
      <w:r w:rsidR="00790CA1" w:rsidRPr="001E205B">
        <w:rPr>
          <w:rFonts w:ascii="Palatino Linotype" w:hAnsi="Palatino Linotype"/>
        </w:rPr>
        <w:t>,</w:t>
      </w:r>
      <w:r w:rsidR="00790CA1" w:rsidRPr="001E205B">
        <w:rPr>
          <w:rFonts w:ascii="Palatino Linotype" w:hAnsi="Palatino Linotype"/>
          <w:b/>
        </w:rPr>
        <w:t xml:space="preserve"> </w:t>
      </w:r>
      <w:r w:rsidR="00633BD8" w:rsidRPr="001E205B">
        <w:rPr>
          <w:rFonts w:ascii="Palatino Linotype" w:hAnsi="Palatino Linotype"/>
        </w:rPr>
        <w:t>por lo que</w:t>
      </w:r>
      <w:r w:rsidR="00C82F42" w:rsidRPr="001E205B">
        <w:rPr>
          <w:rFonts w:ascii="Palatino Linotype" w:hAnsi="Palatino Linotype"/>
        </w:rPr>
        <w:t>,</w:t>
      </w:r>
      <w:r w:rsidR="00633BD8" w:rsidRPr="001E205B">
        <w:rPr>
          <w:rFonts w:ascii="Palatino Linotype" w:hAnsi="Palatino Linotype"/>
        </w:rPr>
        <w:t xml:space="preserve"> </w:t>
      </w:r>
      <w:r w:rsidR="0085419D" w:rsidRPr="001E205B">
        <w:rPr>
          <w:rFonts w:ascii="Palatino Linotype" w:hAnsi="Palatino Linotype"/>
        </w:rPr>
        <w:t>con fundamento en el artículo 186</w:t>
      </w:r>
      <w:r w:rsidR="00633BD8" w:rsidRPr="001E205B">
        <w:rPr>
          <w:rFonts w:ascii="Palatino Linotype" w:hAnsi="Palatino Linotype"/>
        </w:rPr>
        <w:t>,</w:t>
      </w:r>
      <w:r w:rsidR="0085419D" w:rsidRPr="001E205B">
        <w:rPr>
          <w:rFonts w:ascii="Palatino Linotype" w:hAnsi="Palatino Linotype"/>
        </w:rPr>
        <w:t xml:space="preserve"> fracción II de la Ley de Transparencia y Acceso a la Información Pública del Estado de México y Municipios, </w:t>
      </w:r>
      <w:r w:rsidR="00B04B52" w:rsidRPr="001E205B">
        <w:rPr>
          <w:rFonts w:ascii="Palatino Linotype" w:hAnsi="Palatino Linotype"/>
        </w:rPr>
        <w:t>resulta factible</w:t>
      </w:r>
      <w:r w:rsidR="0085419D" w:rsidRPr="001E205B">
        <w:rPr>
          <w:rFonts w:ascii="Palatino Linotype" w:hAnsi="Palatino Linotype"/>
        </w:rPr>
        <w:t xml:space="preserve"> </w:t>
      </w:r>
      <w:r w:rsidR="00C82F42" w:rsidRPr="001E205B">
        <w:rPr>
          <w:rFonts w:ascii="Palatino Linotype" w:hAnsi="Palatino Linotype"/>
          <w:b/>
        </w:rPr>
        <w:t xml:space="preserve">CONFIRMAR </w:t>
      </w:r>
      <w:r w:rsidR="0085419D" w:rsidRPr="001E205B">
        <w:rPr>
          <w:rFonts w:ascii="Palatino Linotype" w:hAnsi="Palatino Linotype"/>
        </w:rPr>
        <w:t>la</w:t>
      </w:r>
      <w:r w:rsidR="00C82F42" w:rsidRPr="001E205B">
        <w:rPr>
          <w:rFonts w:ascii="Palatino Linotype" w:hAnsi="Palatino Linotype"/>
        </w:rPr>
        <w:t>s</w:t>
      </w:r>
      <w:r w:rsidR="0085419D" w:rsidRPr="001E205B">
        <w:rPr>
          <w:rFonts w:ascii="Palatino Linotype" w:hAnsi="Palatino Linotype"/>
        </w:rPr>
        <w:t xml:space="preserve"> respuesta</w:t>
      </w:r>
      <w:r w:rsidR="00C82F42" w:rsidRPr="001E205B">
        <w:rPr>
          <w:rFonts w:ascii="Palatino Linotype" w:hAnsi="Palatino Linotype"/>
        </w:rPr>
        <w:t>s</w:t>
      </w:r>
      <w:r w:rsidR="0085419D" w:rsidRPr="001E205B">
        <w:rPr>
          <w:rFonts w:ascii="Palatino Linotype" w:hAnsi="Palatino Linotype"/>
        </w:rPr>
        <w:t xml:space="preserve"> a la</w:t>
      </w:r>
      <w:r w:rsidR="00C82F42" w:rsidRPr="001E205B">
        <w:rPr>
          <w:rFonts w:ascii="Palatino Linotype" w:hAnsi="Palatino Linotype"/>
        </w:rPr>
        <w:t>s</w:t>
      </w:r>
      <w:r w:rsidR="0085419D" w:rsidRPr="001E205B">
        <w:rPr>
          <w:rFonts w:ascii="Palatino Linotype" w:hAnsi="Palatino Linotype"/>
        </w:rPr>
        <w:t xml:space="preserve"> solicitud</w:t>
      </w:r>
      <w:r w:rsidR="00C82F42" w:rsidRPr="001E205B">
        <w:rPr>
          <w:rFonts w:ascii="Palatino Linotype" w:hAnsi="Palatino Linotype"/>
        </w:rPr>
        <w:t>es</w:t>
      </w:r>
      <w:r w:rsidR="0085419D" w:rsidRPr="001E205B">
        <w:rPr>
          <w:rFonts w:ascii="Palatino Linotype" w:hAnsi="Palatino Linotype"/>
        </w:rPr>
        <w:t xml:space="preserve"> de información </w:t>
      </w:r>
      <w:r w:rsidR="00C82F42" w:rsidRPr="001E205B">
        <w:rPr>
          <w:rFonts w:ascii="Palatino Linotype" w:hAnsi="Palatino Linotype" w:cs="Arial"/>
          <w:b/>
          <w:lang w:val="es-MX" w:eastAsia="es-MX"/>
        </w:rPr>
        <w:t xml:space="preserve">01299/UPVT/IP/2018 </w:t>
      </w:r>
      <w:r w:rsidR="00C82F42" w:rsidRPr="001E205B">
        <w:rPr>
          <w:rFonts w:ascii="Palatino Linotype" w:hAnsi="Palatino Linotype" w:cs="Arial"/>
          <w:lang w:val="es-MX" w:eastAsia="es-MX"/>
        </w:rPr>
        <w:t>y</w:t>
      </w:r>
      <w:r w:rsidR="00C82F42" w:rsidRPr="001E205B">
        <w:rPr>
          <w:rFonts w:ascii="Palatino Linotype" w:hAnsi="Palatino Linotype" w:cs="Arial"/>
          <w:b/>
          <w:lang w:val="es-MX" w:eastAsia="es-MX"/>
        </w:rPr>
        <w:t xml:space="preserve"> </w:t>
      </w:r>
      <w:r w:rsidRPr="001E205B">
        <w:rPr>
          <w:rFonts w:ascii="Palatino Linotype" w:hAnsi="Palatino Linotype" w:cs="Arial"/>
          <w:b/>
          <w:lang w:val="es-MX" w:eastAsia="es-MX"/>
        </w:rPr>
        <w:t>0</w:t>
      </w:r>
      <w:r w:rsidR="00C82F42" w:rsidRPr="001E205B">
        <w:rPr>
          <w:rFonts w:ascii="Palatino Linotype" w:hAnsi="Palatino Linotype" w:cs="Arial"/>
          <w:b/>
          <w:lang w:val="es-MX" w:eastAsia="es-MX"/>
        </w:rPr>
        <w:t>1300</w:t>
      </w:r>
      <w:r w:rsidRPr="001E205B">
        <w:rPr>
          <w:rFonts w:ascii="Palatino Linotype" w:hAnsi="Palatino Linotype" w:cs="Arial"/>
          <w:b/>
          <w:lang w:val="es-MX" w:eastAsia="es-MX"/>
        </w:rPr>
        <w:t>/UPVT/IP/2018</w:t>
      </w:r>
      <w:r w:rsidR="0085419D" w:rsidRPr="001E205B">
        <w:rPr>
          <w:rFonts w:ascii="Palatino Linotype" w:hAnsi="Palatino Linotype"/>
          <w:b/>
        </w:rPr>
        <w:t xml:space="preserve">, </w:t>
      </w:r>
      <w:r w:rsidR="0085419D" w:rsidRPr="001E205B">
        <w:rPr>
          <w:rFonts w:ascii="Palatino Linotype" w:hAnsi="Palatino Linotype"/>
        </w:rPr>
        <w:t xml:space="preserve">materia del presente </w:t>
      </w:r>
      <w:r w:rsidRPr="001E205B">
        <w:rPr>
          <w:rFonts w:ascii="Palatino Linotype" w:hAnsi="Palatino Linotype"/>
        </w:rPr>
        <w:t>asunto</w:t>
      </w:r>
      <w:r w:rsidR="0085419D" w:rsidRPr="001E205B">
        <w:rPr>
          <w:rFonts w:ascii="Palatino Linotype" w:hAnsi="Palatino Linotype"/>
        </w:rPr>
        <w:t xml:space="preserve">. </w:t>
      </w:r>
    </w:p>
    <w:p w:rsidR="00593217" w:rsidRPr="001E205B" w:rsidRDefault="00593217" w:rsidP="00DD492F">
      <w:pPr>
        <w:spacing w:before="240" w:after="240" w:line="360" w:lineRule="auto"/>
        <w:jc w:val="both"/>
        <w:rPr>
          <w:rFonts w:ascii="Palatino Linotype" w:hAnsi="Palatino Linotype"/>
        </w:rPr>
      </w:pPr>
      <w:r w:rsidRPr="001E205B">
        <w:rPr>
          <w:rFonts w:ascii="Palatino Linotype" w:hAnsi="Palatino Linotype"/>
        </w:rPr>
        <w:t xml:space="preserve">No pasa desapercibido para este Órgano Garante que, del contenido de las razones o motivos de inconformidad, se aprecia que </w:t>
      </w:r>
      <w:r w:rsidR="00C63CF1" w:rsidRPr="001E205B">
        <w:rPr>
          <w:rFonts w:ascii="Palatino Linotype" w:hAnsi="Palatino Linotype" w:cs="Arial"/>
          <w:b/>
        </w:rPr>
        <w:t>EL</w:t>
      </w:r>
      <w:r w:rsidRPr="001E205B">
        <w:rPr>
          <w:rFonts w:ascii="Palatino Linotype" w:hAnsi="Palatino Linotype" w:cs="Arial"/>
          <w:b/>
        </w:rPr>
        <w:t xml:space="preserve"> RECURRENTE</w:t>
      </w:r>
      <w:r w:rsidRPr="001E205B">
        <w:rPr>
          <w:rFonts w:ascii="Palatino Linotype" w:hAnsi="Palatino Linotype"/>
        </w:rPr>
        <w:t xml:space="preserve">  hace calificativos de los servidores públicos, ya que refiere:</w:t>
      </w:r>
    </w:p>
    <w:p w:rsidR="00593217" w:rsidRPr="001E205B" w:rsidRDefault="00593217" w:rsidP="00DD492F">
      <w:pPr>
        <w:spacing w:before="240" w:after="240"/>
        <w:ind w:left="851" w:right="899"/>
        <w:jc w:val="both"/>
        <w:rPr>
          <w:rFonts w:ascii="Palatino Linotype" w:hAnsi="Palatino Linotype"/>
          <w:i/>
          <w:color w:val="000000"/>
          <w:sz w:val="22"/>
          <w:szCs w:val="22"/>
        </w:rPr>
      </w:pPr>
      <w:r w:rsidRPr="001E205B">
        <w:rPr>
          <w:rFonts w:ascii="Palatino Linotype" w:hAnsi="Palatino Linotype"/>
          <w:b/>
          <w:i/>
          <w:color w:val="000000"/>
          <w:sz w:val="22"/>
          <w:szCs w:val="22"/>
        </w:rPr>
        <w:t>“</w:t>
      </w:r>
      <w:r w:rsidRPr="001E205B">
        <w:rPr>
          <w:rFonts w:ascii="Palatino Linotype" w:hAnsi="Palatino Linotype"/>
          <w:i/>
          <w:color w:val="000000"/>
          <w:sz w:val="22"/>
          <w:szCs w:val="22"/>
        </w:rPr>
        <w:t xml:space="preserve">Se pide comité no unidad, </w:t>
      </w:r>
      <w:r w:rsidRPr="001E205B">
        <w:rPr>
          <w:rFonts w:ascii="Palatino Linotype" w:hAnsi="Palatino Linotype"/>
          <w:b/>
          <w:i/>
          <w:color w:val="000000"/>
          <w:sz w:val="22"/>
          <w:szCs w:val="22"/>
          <w:u w:val="single"/>
        </w:rPr>
        <w:t>aprende a diferenciar naco</w:t>
      </w:r>
      <w:r w:rsidRPr="001E205B">
        <w:rPr>
          <w:rFonts w:ascii="Palatino Linotype" w:hAnsi="Palatino Linotype"/>
          <w:b/>
          <w:i/>
          <w:color w:val="000000"/>
          <w:sz w:val="22"/>
          <w:szCs w:val="22"/>
        </w:rPr>
        <w:t>”</w:t>
      </w:r>
      <w:r w:rsidRPr="001E205B">
        <w:rPr>
          <w:rFonts w:ascii="Palatino Linotype" w:hAnsi="Palatino Linotype"/>
          <w:i/>
          <w:color w:val="000000"/>
          <w:sz w:val="22"/>
          <w:szCs w:val="22"/>
        </w:rPr>
        <w:t xml:space="preserve"> (sic)</w:t>
      </w:r>
    </w:p>
    <w:p w:rsidR="00593217" w:rsidRPr="001E205B" w:rsidRDefault="00593217" w:rsidP="00DD492F">
      <w:pPr>
        <w:spacing w:before="240" w:after="240" w:line="360" w:lineRule="auto"/>
        <w:jc w:val="both"/>
        <w:rPr>
          <w:rFonts w:ascii="Palatino Linotype" w:hAnsi="Palatino Linotype"/>
        </w:rPr>
      </w:pPr>
      <w:r w:rsidRPr="001E205B">
        <w:rPr>
          <w:rFonts w:ascii="Palatino Linotype" w:hAnsi="Palatino Linotype"/>
        </w:rPr>
        <w:t xml:space="preserve">Siendo así que, dichos argumentos no se relacionan en nada con su solicitud  de acceso a la información, que, si bien frente al derecho a la libertad de expresión reconocido en </w:t>
      </w:r>
      <w:r w:rsidRPr="001E205B">
        <w:rPr>
          <w:rFonts w:ascii="Palatino Linotype" w:hAnsi="Palatino Linotype"/>
        </w:rPr>
        <w:lastRenderedPageBreak/>
        <w:t xml:space="preserve">el artículo 6 de la </w:t>
      </w:r>
      <w:r w:rsidRPr="001E205B">
        <w:rPr>
          <w:rFonts w:ascii="Palatino Linotype" w:hAnsi="Palatino Linotype"/>
          <w:b/>
        </w:rPr>
        <w:t>Constitución Política de los Estados Unidos Mexicanos</w:t>
      </w:r>
      <w:r w:rsidRPr="001E205B">
        <w:rPr>
          <w:rFonts w:ascii="Palatino Linotype" w:hAnsi="Palatino Linotype"/>
        </w:rPr>
        <w:t xml:space="preserve"> que señala que toda persona tiene el libre derecho a la manifestación de las ideas y ésta no será objeto de ninguna inquisición judicial o administrativa, también lo es que, para aquellos casos en donde se ataque a la moral, la vida privada o los derechos de terceros, puede ser sujeta a un estricto régimen de responsabilidades establecidas en las diferentes disipaciones que rigen el sistema jurídico mexicano. </w:t>
      </w:r>
    </w:p>
    <w:p w:rsidR="00593217" w:rsidRPr="001E205B" w:rsidRDefault="00593217" w:rsidP="00DD492F">
      <w:pPr>
        <w:spacing w:before="240" w:after="240" w:line="360" w:lineRule="auto"/>
        <w:jc w:val="both"/>
        <w:rPr>
          <w:rFonts w:ascii="Palatino Linotype" w:hAnsi="Palatino Linotype" w:cs="Tahoma"/>
          <w:bCs/>
          <w:color w:val="000000"/>
        </w:rPr>
      </w:pPr>
      <w:r w:rsidRPr="001E205B">
        <w:rPr>
          <w:rFonts w:ascii="Palatino Linotype" w:hAnsi="Palatino Linotype"/>
        </w:rPr>
        <w:t xml:space="preserve">En relación con este tema, </w:t>
      </w:r>
      <w:r w:rsidRPr="001E205B">
        <w:rPr>
          <w:rFonts w:ascii="Palatino Linotype" w:hAnsi="Palatino Linotype" w:cs="Tahoma"/>
          <w:bCs/>
          <w:color w:val="000000"/>
        </w:rPr>
        <w:t xml:space="preserve">la </w:t>
      </w:r>
      <w:r w:rsidRPr="001E205B">
        <w:rPr>
          <w:rFonts w:ascii="Palatino Linotype" w:hAnsi="Palatino Linotype" w:cs="Tahoma"/>
          <w:b/>
          <w:bCs/>
          <w:color w:val="000000"/>
        </w:rPr>
        <w:t>Convención Americana sobre Derechos Humanos (Pacto de San José)</w:t>
      </w:r>
      <w:r w:rsidRPr="001E205B">
        <w:rPr>
          <w:rFonts w:ascii="Palatino Linotype" w:hAnsi="Palatino Linotype" w:cs="Tahoma"/>
          <w:bCs/>
          <w:color w:val="000000"/>
        </w:rPr>
        <w:t xml:space="preserve">, de la cual México forma parte, señala en su artículo 13 que toda persona  tiene derecho a la libertad de pensamiento y de expresión, el cual comprende la libertad de buscar, recibir y difundir informaciones e ideas de toda índole, sin consideración de fronteras, ya sea oralmente, por escrito o en forma impresa o artística, o por cualquier otro procedimiento de su elección, contempla también que el ejercicio de este derecho no puede estar sujeto a previa censura sino a </w:t>
      </w:r>
      <w:r w:rsidRPr="001E205B">
        <w:rPr>
          <w:rFonts w:ascii="Palatino Linotype" w:hAnsi="Palatino Linotype" w:cs="Tahoma"/>
          <w:b/>
          <w:bCs/>
          <w:color w:val="000000"/>
          <w:u w:val="single"/>
        </w:rPr>
        <w:t>responsabilidades ulteriores</w:t>
      </w:r>
      <w:r w:rsidRPr="001E205B">
        <w:rPr>
          <w:rFonts w:ascii="Palatino Linotype" w:hAnsi="Palatino Linotype" w:cs="Tahoma"/>
          <w:bCs/>
          <w:color w:val="000000"/>
        </w:rPr>
        <w:t>, las que deben estar expresamente fijadas por la ley y ser necesarias para asegurar:</w:t>
      </w:r>
    </w:p>
    <w:p w:rsidR="00593217" w:rsidRPr="001E205B" w:rsidRDefault="00593217" w:rsidP="00DD492F">
      <w:pPr>
        <w:spacing w:before="240" w:after="240"/>
        <w:jc w:val="both"/>
        <w:rPr>
          <w:rFonts w:ascii="Palatino Linotype" w:hAnsi="Palatino Linotype" w:cs="Tahoma"/>
          <w:b/>
          <w:bCs/>
          <w:color w:val="000000"/>
        </w:rPr>
      </w:pPr>
      <w:r w:rsidRPr="001E205B">
        <w:rPr>
          <w:rFonts w:ascii="Palatino Linotype" w:hAnsi="Palatino Linotype" w:cs="Tahoma"/>
          <w:b/>
          <w:bCs/>
          <w:color w:val="000000"/>
        </w:rPr>
        <w:t xml:space="preserve"> a)  El respeto a los </w:t>
      </w:r>
      <w:r w:rsidRPr="001E205B">
        <w:rPr>
          <w:rFonts w:ascii="Palatino Linotype" w:hAnsi="Palatino Linotype" w:cs="Tahoma"/>
          <w:b/>
          <w:bCs/>
          <w:color w:val="000000"/>
          <w:u w:val="single"/>
        </w:rPr>
        <w:t>derechos o a la reputación</w:t>
      </w:r>
      <w:r w:rsidRPr="001E205B">
        <w:rPr>
          <w:rFonts w:ascii="Palatino Linotype" w:hAnsi="Palatino Linotype" w:cs="Tahoma"/>
          <w:b/>
          <w:bCs/>
          <w:color w:val="000000"/>
        </w:rPr>
        <w:t xml:space="preserve"> de los demás, o</w:t>
      </w:r>
    </w:p>
    <w:p w:rsidR="00593217" w:rsidRPr="001E205B" w:rsidRDefault="00593217" w:rsidP="00DD492F">
      <w:pPr>
        <w:spacing w:before="240" w:after="240"/>
        <w:jc w:val="both"/>
        <w:rPr>
          <w:rFonts w:ascii="Palatino Linotype" w:hAnsi="Palatino Linotype" w:cs="Tahoma"/>
          <w:b/>
          <w:bCs/>
          <w:color w:val="000000"/>
        </w:rPr>
      </w:pPr>
      <w:r w:rsidRPr="001E205B">
        <w:rPr>
          <w:rFonts w:ascii="Palatino Linotype" w:hAnsi="Palatino Linotype" w:cs="Tahoma"/>
          <w:b/>
          <w:bCs/>
          <w:color w:val="000000"/>
        </w:rPr>
        <w:t> b) La protección de la seguridad nacional, el orden público o la salud o la moral públicas.</w:t>
      </w:r>
    </w:p>
    <w:p w:rsidR="00593217" w:rsidRPr="001E205B" w:rsidRDefault="00593217" w:rsidP="00DD492F">
      <w:pPr>
        <w:widowControl w:val="0"/>
        <w:autoSpaceDE w:val="0"/>
        <w:autoSpaceDN w:val="0"/>
        <w:adjustRightInd w:val="0"/>
        <w:spacing w:before="120" w:after="120" w:line="360" w:lineRule="auto"/>
        <w:jc w:val="both"/>
        <w:rPr>
          <w:rFonts w:ascii="Palatino Linotype" w:hAnsi="Palatino Linotype"/>
          <w:szCs w:val="17"/>
          <w:lang w:eastAsia="es-ES_tradnl"/>
        </w:rPr>
      </w:pPr>
      <w:r w:rsidRPr="001E205B">
        <w:rPr>
          <w:rFonts w:ascii="Palatino Linotype" w:hAnsi="Palatino Linotype" w:cs="Tahoma"/>
          <w:bCs/>
          <w:color w:val="000000"/>
        </w:rPr>
        <w:t xml:space="preserve">En consecuencia, al realizar en las razones o motivos de inconformidad ese tipo de calificativos, </w:t>
      </w:r>
      <w:r w:rsidRPr="001E205B">
        <w:rPr>
          <w:rFonts w:ascii="Palatino Linotype" w:hAnsi="Palatino Linotype" w:cs="Arial"/>
        </w:rPr>
        <w:t xml:space="preserve">debe precisarse que se trata de manifestaciones unilaterales subjetivas de </w:t>
      </w:r>
      <w:r w:rsidRPr="001E205B">
        <w:rPr>
          <w:rFonts w:ascii="Palatino Linotype" w:hAnsi="Palatino Linotype" w:cs="Arial"/>
          <w:b/>
        </w:rPr>
        <w:t>EL</w:t>
      </w:r>
      <w:r w:rsidRPr="001E205B">
        <w:rPr>
          <w:rFonts w:ascii="Palatino Linotype" w:hAnsi="Palatino Linotype" w:cs="Arial"/>
        </w:rPr>
        <w:t xml:space="preserve"> </w:t>
      </w:r>
      <w:r w:rsidRPr="001E205B">
        <w:rPr>
          <w:rFonts w:ascii="Palatino Linotype" w:hAnsi="Palatino Linotype" w:cs="Arial"/>
          <w:b/>
        </w:rPr>
        <w:t>RECURRENTE</w:t>
      </w:r>
      <w:r w:rsidRPr="001E205B">
        <w:rPr>
          <w:rFonts w:ascii="Palatino Linotype" w:hAnsi="Palatino Linotype" w:cs="Arial"/>
        </w:rPr>
        <w:t>, en ejercicio del derecho de libertad de expresión, las cuales resultan inatendibles, ya que este Instituto en términos del artículo 36</w:t>
      </w:r>
      <w:r w:rsidRPr="001E205B">
        <w:rPr>
          <w:rFonts w:ascii="Palatino Linotype" w:hAnsi="Palatino Linotype"/>
          <w:szCs w:val="17"/>
          <w:lang w:eastAsia="es-ES_tradnl"/>
        </w:rPr>
        <w:t xml:space="preserve"> de la Ley de Transparencia y Acceso a la Información Pública del Estado de México y Municipios y de las demás disposiciones jurídicas aplicables, carece de facultades para pronunciarse </w:t>
      </w:r>
      <w:r w:rsidRPr="001E205B">
        <w:rPr>
          <w:rFonts w:ascii="Palatino Linotype" w:hAnsi="Palatino Linotype"/>
          <w:szCs w:val="17"/>
          <w:lang w:eastAsia="es-ES_tradnl"/>
        </w:rPr>
        <w:lastRenderedPageBreak/>
        <w:t>sobre las mismas.</w:t>
      </w:r>
    </w:p>
    <w:p w:rsidR="00593217" w:rsidRPr="001E205B" w:rsidRDefault="00593217" w:rsidP="00DD492F">
      <w:pPr>
        <w:pStyle w:val="Prrafodelista"/>
        <w:widowControl w:val="0"/>
        <w:autoSpaceDE w:val="0"/>
        <w:autoSpaceDN w:val="0"/>
        <w:adjustRightInd w:val="0"/>
        <w:spacing w:before="200" w:after="200" w:line="360" w:lineRule="auto"/>
        <w:ind w:left="0"/>
        <w:jc w:val="both"/>
        <w:rPr>
          <w:rFonts w:ascii="Arial" w:hAnsi="Arial" w:cs="Arial"/>
          <w:lang w:eastAsia="es-MX"/>
        </w:rPr>
      </w:pPr>
      <w:r w:rsidRPr="001E205B">
        <w:rPr>
          <w:rFonts w:ascii="Palatino Linotype" w:hAnsi="Palatino Linotype"/>
        </w:rPr>
        <w:t xml:space="preserve">No obstante lo anterior, esta Ponencia Resolutora no es omisa en señalar que, el derecho constitucional del </w:t>
      </w:r>
      <w:r w:rsidRPr="001E205B">
        <w:rPr>
          <w:rFonts w:ascii="Palatino Linotype" w:hAnsi="Palatino Linotype" w:cs="Arial"/>
        </w:rPr>
        <w:t xml:space="preserve">ejercicio de la libertad de expresión, no implica para los particulares el uso de frases y expresiones que sean </w:t>
      </w:r>
      <w:r w:rsidRPr="001E205B">
        <w:rPr>
          <w:rFonts w:ascii="Palatino Linotype" w:hAnsi="Palatino Linotype" w:cs="Arial"/>
          <w:b/>
        </w:rPr>
        <w:t>ofensivas</w:t>
      </w:r>
      <w:r w:rsidRPr="001E205B">
        <w:rPr>
          <w:rFonts w:ascii="Palatino Linotype" w:hAnsi="Palatino Linotype" w:cs="Arial"/>
        </w:rPr>
        <w:t xml:space="preserve"> </w:t>
      </w:r>
      <w:r w:rsidRPr="001E205B">
        <w:rPr>
          <w:rFonts w:ascii="Palatino Linotype" w:hAnsi="Palatino Linotype" w:cs="Arial"/>
          <w:b/>
        </w:rPr>
        <w:t>para expresar opiniones</w:t>
      </w:r>
      <w:r w:rsidRPr="001E205B">
        <w:rPr>
          <w:rFonts w:ascii="Palatino Linotype" w:hAnsi="Palatino Linotype" w:cs="Arial"/>
        </w:rPr>
        <w:t xml:space="preserve"> o informaciones, y que tengan relación o no con lo manifestado. </w:t>
      </w:r>
      <w:r w:rsidRPr="001E205B">
        <w:rPr>
          <w:rFonts w:ascii="Palatino Linotype" w:hAnsi="Palatino Linotype" w:cs="Arial"/>
          <w:lang w:eastAsia="es-MX"/>
        </w:rPr>
        <w:t xml:space="preserve">En apoyo a lo anterior, </w:t>
      </w:r>
      <w:r w:rsidRPr="001E205B">
        <w:rPr>
          <w:rFonts w:ascii="Palatino Linotype" w:hAnsi="Palatino Linotype" w:cs="Arial"/>
        </w:rPr>
        <w:t>resulta</w:t>
      </w:r>
      <w:r w:rsidRPr="001E205B">
        <w:rPr>
          <w:rFonts w:ascii="Palatino Linotype" w:hAnsi="Palatino Linotype" w:cs="Arial"/>
          <w:lang w:eastAsia="es-MX"/>
        </w:rPr>
        <w:t xml:space="preserve"> aplicable por analogía la Jurisprudencia con número de registro 2003302, de la Décima Época, sustentada por la Primera Sala de la Suprema Corte de Justicia de la Nación, visible en la página 537, libro XIX, Tomo 1, de abril de 2013, del Semanario Judicial de la Federación y su Gaceta, la cual es del tenor literal siguiente:</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iCs/>
          <w:sz w:val="22"/>
          <w:szCs w:val="22"/>
        </w:rPr>
        <w:t>“</w:t>
      </w:r>
      <w:r w:rsidRPr="001E205B">
        <w:rPr>
          <w:rFonts w:ascii="Palatino Linotype" w:hAnsi="Palatino Linotype" w:cs="Arial"/>
          <w:b/>
          <w:i/>
          <w:sz w:val="22"/>
          <w:szCs w:val="22"/>
        </w:rPr>
        <w:t xml:space="preserve">LIBERTAD DE EXPRESIÓN. </w:t>
      </w:r>
      <w:r w:rsidRPr="001E205B">
        <w:rPr>
          <w:rFonts w:ascii="Palatino Linotype" w:hAnsi="Palatino Linotype" w:cs="Arial"/>
          <w:b/>
          <w:i/>
          <w:sz w:val="22"/>
          <w:szCs w:val="22"/>
          <w:u w:val="single"/>
        </w:rPr>
        <w:t>LA CONSTITUCIÓN NO RECONOCE EL DERECHO AL INSULTO</w:t>
      </w:r>
      <w:r w:rsidRPr="001E205B">
        <w:rPr>
          <w:rFonts w:ascii="Palatino Linotype" w:hAnsi="Palatino Linotype" w:cs="Arial"/>
          <w:i/>
          <w:sz w:val="22"/>
          <w:szCs w:val="22"/>
        </w:rPr>
        <w:t xml:space="preserve">. </w:t>
      </w:r>
      <w:r w:rsidRPr="001E205B">
        <w:rPr>
          <w:rFonts w:ascii="Palatino Linotype" w:hAnsi="Palatino Linotype" w:cs="Arial"/>
          <w:b/>
          <w:i/>
          <w:sz w:val="22"/>
          <w:szCs w:val="22"/>
          <w:u w:val="single"/>
        </w:rPr>
        <w:t>Si bien es cierto que</w:t>
      </w:r>
      <w:r w:rsidRPr="001E205B">
        <w:rPr>
          <w:rFonts w:ascii="Palatino Linotype" w:hAnsi="Palatino Linotype" w:cs="Arial"/>
          <w:i/>
          <w:sz w:val="22"/>
          <w:szCs w:val="22"/>
        </w:rPr>
        <w:t xml:space="preserve"> cualquier individuo que participe en un debate público de interés general debe abstenerse de exceder ciertos límites, como el respeto a la reputación y a los derechos de terceros, también lo es que </w:t>
      </w:r>
      <w:r w:rsidRPr="001E205B">
        <w:rPr>
          <w:rFonts w:ascii="Palatino Linotype" w:hAnsi="Palatino Linotype" w:cs="Arial"/>
          <w:b/>
          <w:i/>
          <w:sz w:val="22"/>
          <w:szCs w:val="22"/>
          <w:u w:val="single"/>
        </w:rPr>
        <w:t>está permitido recurrir a cierta dosis de exageración, incluso de provocación</w:t>
      </w:r>
      <w:r w:rsidRPr="001E205B">
        <w:rPr>
          <w:rFonts w:ascii="Palatino Linotype" w:hAnsi="Palatino Linotype" w:cs="Arial"/>
          <w:i/>
          <w:sz w:val="22"/>
          <w:szCs w:val="22"/>
        </w:rPr>
        <w:t xml:space="preserve">, es decir, puede ser un tanto desmedido en sus declaraciones, </w:t>
      </w:r>
      <w:r w:rsidRPr="001E205B">
        <w:rPr>
          <w:rFonts w:ascii="Palatino Linotype" w:hAnsi="Palatino Linotype" w:cs="Arial"/>
          <w:b/>
          <w:i/>
          <w:sz w:val="22"/>
          <w:szCs w:val="22"/>
          <w:u w:val="single"/>
        </w:rPr>
        <w:t>y es precisamente en las expresiones que puedan ofender, chocar, perturbar, molestar, inquietar o disgustar donde la libertad de expresión resulta más valiosa</w:t>
      </w:r>
      <w:r w:rsidRPr="001E205B">
        <w:rPr>
          <w:rFonts w:ascii="Palatino Linotype" w:hAnsi="Palatino Linotype" w:cs="Arial"/>
          <w:i/>
          <w:sz w:val="22"/>
          <w:szCs w:val="22"/>
        </w:rPr>
        <w:t xml:space="preserve">.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sidRPr="001E205B">
        <w:rPr>
          <w:rFonts w:ascii="Palatino Linotype" w:hAnsi="Palatino Linotype" w:cs="Arial"/>
          <w:b/>
          <w:i/>
          <w:sz w:val="22"/>
          <w:szCs w:val="22"/>
          <w:u w:val="single"/>
        </w:rPr>
        <w:t xml:space="preserve">En este sentido, es importante enfatizar que la Constitución </w:t>
      </w:r>
      <w:r w:rsidRPr="001E205B">
        <w:rPr>
          <w:rFonts w:ascii="Palatino Linotype" w:hAnsi="Palatino Linotype" w:cs="Arial"/>
          <w:i/>
          <w:sz w:val="22"/>
          <w:szCs w:val="22"/>
        </w:rPr>
        <w:t xml:space="preserve">Política de los Estados Unidos Mexicanos </w:t>
      </w:r>
      <w:r w:rsidRPr="001E205B">
        <w:rPr>
          <w:rFonts w:ascii="Palatino Linotype" w:hAnsi="Palatino Linotype" w:cs="Arial"/>
          <w:b/>
          <w:i/>
          <w:sz w:val="22"/>
          <w:szCs w:val="22"/>
          <w:u w:val="single"/>
        </w:rPr>
        <w:t>no reconoce un derecho al insulto</w:t>
      </w:r>
      <w:r w:rsidRPr="001E205B">
        <w:rPr>
          <w:rFonts w:ascii="Palatino Linotype" w:hAnsi="Palatino Linotype" w:cs="Arial"/>
          <w:i/>
          <w:sz w:val="22"/>
          <w:szCs w:val="22"/>
        </w:rPr>
        <w:t xml:space="preserve"> o a la injuria gratuita, sin embargo, tampoco veda expresiones inusuales, alternativas, indecentes, escandalosas, excéntricas o simplemente contrarias a las creencias y posturas mayoritarias, aun cuando se expresen acompañadas de expresiones no verbales, sino simbólicas. </w:t>
      </w:r>
      <w:r w:rsidRPr="001E205B">
        <w:rPr>
          <w:rFonts w:ascii="Palatino Linotype" w:hAnsi="Palatino Linotype" w:cs="Arial"/>
          <w:b/>
          <w:i/>
          <w:sz w:val="22"/>
          <w:szCs w:val="22"/>
          <w:u w:val="single"/>
        </w:rPr>
        <w:t>Consecuentemente, el derecho al honor prevalece cuando la libertad de expresión utiliza frases y expresiones que están excluidas de protección constitucional</w:t>
      </w:r>
      <w:r w:rsidRPr="001E205B">
        <w:rPr>
          <w:rFonts w:ascii="Palatino Linotype" w:hAnsi="Palatino Linotype" w:cs="Arial"/>
          <w:i/>
          <w:sz w:val="22"/>
          <w:szCs w:val="22"/>
        </w:rPr>
        <w:t xml:space="preserve">, es decir, </w:t>
      </w:r>
      <w:r w:rsidRPr="001E205B">
        <w:rPr>
          <w:rFonts w:ascii="Palatino Linotype" w:hAnsi="Palatino Linotype" w:cs="Arial"/>
          <w:b/>
          <w:i/>
          <w:sz w:val="22"/>
          <w:szCs w:val="22"/>
          <w:u w:val="single"/>
        </w:rPr>
        <w:t>cuando sean absolutamente vejatorias</w:t>
      </w:r>
      <w:r w:rsidRPr="001E205B">
        <w:rPr>
          <w:rFonts w:ascii="Palatino Linotype" w:hAnsi="Palatino Linotype" w:cs="Arial"/>
          <w:i/>
          <w:sz w:val="22"/>
          <w:szCs w:val="22"/>
        </w:rPr>
        <w:t xml:space="preserve">, entendiendo como tales las que sean: </w:t>
      </w:r>
      <w:r w:rsidRPr="001E205B">
        <w:rPr>
          <w:rFonts w:ascii="Palatino Linotype" w:hAnsi="Palatino Linotype" w:cs="Arial"/>
          <w:b/>
          <w:i/>
          <w:sz w:val="22"/>
          <w:szCs w:val="22"/>
          <w:u w:val="single"/>
        </w:rPr>
        <w:t>a) ofensivas u oprobiosas, según el contexto; y, b) impertinentes para expresar opiniones o informaciones, según tengan o no relación con lo manifestado</w:t>
      </w:r>
      <w:r w:rsidRPr="001E205B">
        <w:rPr>
          <w:rFonts w:ascii="Palatino Linotype" w:hAnsi="Palatino Linotype" w:cs="Arial"/>
          <w:i/>
          <w:sz w:val="22"/>
          <w:szCs w:val="22"/>
        </w:rPr>
        <w:t xml:space="preserve">. Respecto del citado contexto, su importancia estriba en que la situación </w:t>
      </w:r>
      <w:r w:rsidRPr="001E205B">
        <w:rPr>
          <w:rFonts w:ascii="Palatino Linotype" w:hAnsi="Palatino Linotype" w:cs="Arial"/>
          <w:i/>
          <w:sz w:val="22"/>
          <w:szCs w:val="22"/>
        </w:rPr>
        <w:lastRenderedPageBreak/>
        <w:t>política o social de un Estado y las circunstancias concurrentes a la publicación de la nota pueden disminuir la significación ofensiva y aumentar el grado de tolerancia.</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sz w:val="22"/>
          <w:szCs w:val="22"/>
        </w:rPr>
        <w:t xml:space="preserve">Amparo directo 28/2010. Demos, Desarrollo de Medios, S.A. de C.V. 23 de noviembre de 2011. Mayoría de cuatro votos. Disidente: Guillermo I. Ortiz </w:t>
      </w:r>
      <w:proofErr w:type="spellStart"/>
      <w:r w:rsidRPr="001E205B">
        <w:rPr>
          <w:rFonts w:ascii="Palatino Linotype" w:hAnsi="Palatino Linotype" w:cs="Arial"/>
          <w:i/>
          <w:sz w:val="22"/>
          <w:szCs w:val="22"/>
        </w:rPr>
        <w:t>Mayagoitia</w:t>
      </w:r>
      <w:proofErr w:type="spellEnd"/>
      <w:r w:rsidRPr="001E205B">
        <w:rPr>
          <w:rFonts w:ascii="Palatino Linotype" w:hAnsi="Palatino Linotype" w:cs="Arial"/>
          <w:i/>
          <w:sz w:val="22"/>
          <w:szCs w:val="22"/>
        </w:rPr>
        <w:t>, quien reservó su derecho a formular voto particular; José Ramón Cossío Díaz reservó su derecho a formular voto concurrente. Ponente: Arturo Zaldívar Lelo de Larrea. Secretario: Javier Mijangos y González.</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sz w:val="22"/>
          <w:szCs w:val="22"/>
        </w:rPr>
        <w:t xml:space="preserve">Amparo directo 25/2010. Eduardo Rey </w:t>
      </w:r>
      <w:proofErr w:type="spellStart"/>
      <w:r w:rsidRPr="001E205B">
        <w:rPr>
          <w:rFonts w:ascii="Palatino Linotype" w:hAnsi="Palatino Linotype" w:cs="Arial"/>
          <w:i/>
          <w:sz w:val="22"/>
          <w:szCs w:val="22"/>
        </w:rPr>
        <w:t>Huchim</w:t>
      </w:r>
      <w:proofErr w:type="spellEnd"/>
      <w:r w:rsidRPr="001E205B">
        <w:rPr>
          <w:rFonts w:ascii="Palatino Linotype" w:hAnsi="Palatino Linotype" w:cs="Arial"/>
          <w:i/>
          <w:sz w:val="22"/>
          <w:szCs w:val="22"/>
        </w:rPr>
        <w:t xml:space="preserve"> </w:t>
      </w:r>
      <w:proofErr w:type="spellStart"/>
      <w:r w:rsidRPr="001E205B">
        <w:rPr>
          <w:rFonts w:ascii="Palatino Linotype" w:hAnsi="Palatino Linotype" w:cs="Arial"/>
          <w:i/>
          <w:sz w:val="22"/>
          <w:szCs w:val="22"/>
        </w:rPr>
        <w:t>May</w:t>
      </w:r>
      <w:proofErr w:type="spellEnd"/>
      <w:r w:rsidRPr="001E205B">
        <w:rPr>
          <w:rFonts w:ascii="Palatino Linotype" w:hAnsi="Palatino Linotype" w:cs="Arial"/>
          <w:i/>
          <w:sz w:val="22"/>
          <w:szCs w:val="22"/>
        </w:rPr>
        <w:t xml:space="preserve">. 28 de marzo de 2012. Unanimidad de cuatro votos. Ausente: Guillermo I. Ortiz </w:t>
      </w:r>
      <w:proofErr w:type="spellStart"/>
      <w:r w:rsidRPr="001E205B">
        <w:rPr>
          <w:rFonts w:ascii="Palatino Linotype" w:hAnsi="Palatino Linotype" w:cs="Arial"/>
          <w:i/>
          <w:sz w:val="22"/>
          <w:szCs w:val="22"/>
        </w:rPr>
        <w:t>Mayagoitia</w:t>
      </w:r>
      <w:proofErr w:type="spellEnd"/>
      <w:r w:rsidRPr="001E205B">
        <w:rPr>
          <w:rFonts w:ascii="Palatino Linotype" w:hAnsi="Palatino Linotype" w:cs="Arial"/>
          <w:i/>
          <w:sz w:val="22"/>
          <w:szCs w:val="22"/>
        </w:rPr>
        <w:t>. Ponente: Olga Sánchez Cordero de García Villegas. Secretaria: Rosalía Argumosa López.</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sz w:val="22"/>
          <w:szCs w:val="22"/>
        </w:rPr>
        <w:t xml:space="preserve">Amparo directo 26/2010. Rubén Lara León. 28 de marzo de 2012. Unanimidad de cuatro votos. Ausente: Guillermo I. Ortiz </w:t>
      </w:r>
      <w:proofErr w:type="spellStart"/>
      <w:r w:rsidRPr="001E205B">
        <w:rPr>
          <w:rFonts w:ascii="Palatino Linotype" w:hAnsi="Palatino Linotype" w:cs="Arial"/>
          <w:i/>
          <w:sz w:val="22"/>
          <w:szCs w:val="22"/>
        </w:rPr>
        <w:t>Mayagoitia</w:t>
      </w:r>
      <w:proofErr w:type="spellEnd"/>
      <w:r w:rsidRPr="001E205B">
        <w:rPr>
          <w:rFonts w:ascii="Palatino Linotype" w:hAnsi="Palatino Linotype" w:cs="Arial"/>
          <w:i/>
          <w:sz w:val="22"/>
          <w:szCs w:val="22"/>
        </w:rPr>
        <w:t>. Ponente: Olga Sánchez Cordero de García Villegas. Secretario: Francisco Octavio Escudero Contreras.</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sz w:val="22"/>
          <w:szCs w:val="22"/>
        </w:rPr>
        <w:t xml:space="preserve">Amparo directo 8/2012. Arrendadora </w:t>
      </w:r>
      <w:proofErr w:type="spellStart"/>
      <w:r w:rsidRPr="001E205B">
        <w:rPr>
          <w:rFonts w:ascii="Palatino Linotype" w:hAnsi="Palatino Linotype" w:cs="Arial"/>
          <w:i/>
          <w:sz w:val="22"/>
          <w:szCs w:val="22"/>
        </w:rPr>
        <w:t>Ocean</w:t>
      </w:r>
      <w:proofErr w:type="spellEnd"/>
      <w:r w:rsidRPr="001E205B">
        <w:rPr>
          <w:rFonts w:ascii="Palatino Linotype" w:hAnsi="Palatino Linotype" w:cs="Arial"/>
          <w:i/>
          <w:sz w:val="22"/>
          <w:szCs w:val="22"/>
        </w:rPr>
        <w:t xml:space="preserve"> Mexicana, S.A. de C.V. y otros. 4 de julio de 2012. Mayoría de cuatro votos. Disidente: Guillermo I. Ortiz </w:t>
      </w:r>
      <w:proofErr w:type="spellStart"/>
      <w:r w:rsidRPr="001E205B">
        <w:rPr>
          <w:rFonts w:ascii="Palatino Linotype" w:hAnsi="Palatino Linotype" w:cs="Arial"/>
          <w:i/>
          <w:sz w:val="22"/>
          <w:szCs w:val="22"/>
        </w:rPr>
        <w:t>Mayagoitia</w:t>
      </w:r>
      <w:proofErr w:type="spellEnd"/>
      <w:r w:rsidRPr="001E205B">
        <w:rPr>
          <w:rFonts w:ascii="Palatino Linotype" w:hAnsi="Palatino Linotype" w:cs="Arial"/>
          <w:i/>
          <w:sz w:val="22"/>
          <w:szCs w:val="22"/>
        </w:rPr>
        <w:t>;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sz w:val="22"/>
          <w:szCs w:val="22"/>
        </w:rPr>
        <w:t xml:space="preserve">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w:t>
      </w:r>
      <w:proofErr w:type="spellStart"/>
      <w:r w:rsidRPr="001E205B">
        <w:rPr>
          <w:rFonts w:ascii="Palatino Linotype" w:hAnsi="Palatino Linotype" w:cs="Arial"/>
          <w:i/>
          <w:sz w:val="22"/>
          <w:szCs w:val="22"/>
        </w:rPr>
        <w:t>Vértiz</w:t>
      </w:r>
      <w:proofErr w:type="spellEnd"/>
      <w:r w:rsidRPr="001E205B">
        <w:rPr>
          <w:rFonts w:ascii="Palatino Linotype" w:hAnsi="Palatino Linotype" w:cs="Arial"/>
          <w:i/>
          <w:sz w:val="22"/>
          <w:szCs w:val="22"/>
        </w:rPr>
        <w:t xml:space="preserve"> Contreras.</w:t>
      </w:r>
    </w:p>
    <w:p w:rsidR="00593217" w:rsidRPr="001E205B" w:rsidRDefault="00593217" w:rsidP="00DD492F">
      <w:pPr>
        <w:spacing w:before="120" w:after="120"/>
        <w:ind w:left="709" w:right="709"/>
        <w:jc w:val="both"/>
        <w:rPr>
          <w:rFonts w:ascii="Palatino Linotype" w:hAnsi="Palatino Linotype" w:cs="Arial"/>
          <w:i/>
          <w:sz w:val="22"/>
          <w:szCs w:val="22"/>
        </w:rPr>
      </w:pPr>
      <w:r w:rsidRPr="001E205B">
        <w:rPr>
          <w:rFonts w:ascii="Palatino Linotype" w:hAnsi="Palatino Linotype" w:cs="Arial"/>
          <w:i/>
          <w:sz w:val="22"/>
          <w:szCs w:val="22"/>
        </w:rPr>
        <w:t>Tesis de jurisprudencia 31/2013 (10a.). Aprobada por la Primera Sala de este Alto Tribunal, en sesión privada de veintisiete de febrero de dos mil trece.”</w:t>
      </w:r>
    </w:p>
    <w:p w:rsidR="00593217" w:rsidRPr="001E205B" w:rsidRDefault="00593217" w:rsidP="00DD492F">
      <w:pPr>
        <w:spacing w:before="240" w:after="240" w:line="360" w:lineRule="auto"/>
        <w:jc w:val="both"/>
        <w:rPr>
          <w:rFonts w:ascii="Palatino Linotype" w:eastAsia="Calibri" w:hAnsi="Palatino Linotype" w:cs="Arial"/>
        </w:rPr>
      </w:pPr>
      <w:r w:rsidRPr="001E205B">
        <w:rPr>
          <w:rFonts w:ascii="Palatino Linotype" w:eastAsia="Calibri" w:hAnsi="Palatino Linotype" w:cs="Arial"/>
        </w:rPr>
        <w:t>(Énfasis añadido)</w:t>
      </w:r>
    </w:p>
    <w:p w:rsidR="009A6BD0" w:rsidRPr="001E205B" w:rsidRDefault="00954790"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1E205B">
        <w:rPr>
          <w:rFonts w:ascii="Palatino Linotype" w:eastAsia="Calibri" w:hAnsi="Palatino Linotype" w:cs="Arial"/>
        </w:rPr>
        <w:t xml:space="preserve">Así, con </w:t>
      </w:r>
      <w:r w:rsidRPr="001E205B">
        <w:rPr>
          <w:rFonts w:ascii="Palatino Linotype" w:hAnsi="Palatino Linotype" w:cs="Arial"/>
        </w:rPr>
        <w:t>fundamento</w:t>
      </w:r>
      <w:r w:rsidRPr="001E205B">
        <w:rPr>
          <w:rFonts w:ascii="Palatino Linotype" w:eastAsia="Calibri" w:hAnsi="Palatino Linotype" w:cs="Arial"/>
        </w:rPr>
        <w:t xml:space="preserve"> en lo prescrito en los artículos 5 </w:t>
      </w:r>
      <w:r w:rsidRPr="001E205B">
        <w:rPr>
          <w:rFonts w:ascii="Palatino Linotype" w:hAnsi="Palatino Linotype"/>
        </w:rPr>
        <w:t>párrafos vigésimo, vigésimo primero y vigésimo segundo fracciones IV y V</w:t>
      </w:r>
      <w:r w:rsidRPr="001E205B">
        <w:rPr>
          <w:rFonts w:ascii="Palatino Linotype" w:eastAsia="Calibri" w:hAnsi="Palatino Linotype" w:cs="Arial"/>
        </w:rPr>
        <w:t xml:space="preserve"> de la Constitución Política del Estado Libre y Soberano de México; </w:t>
      </w:r>
      <w:r w:rsidRPr="001E205B">
        <w:rPr>
          <w:rFonts w:ascii="Palatino Linotype" w:hAnsi="Palatino Linotype"/>
        </w:rPr>
        <w:t>2</w:t>
      </w:r>
      <w:r w:rsidR="00633BD8" w:rsidRPr="001E205B">
        <w:rPr>
          <w:rFonts w:ascii="Palatino Linotype" w:hAnsi="Palatino Linotype"/>
        </w:rPr>
        <w:t>,</w:t>
      </w:r>
      <w:r w:rsidRPr="001E205B">
        <w:rPr>
          <w:rFonts w:ascii="Palatino Linotype" w:hAnsi="Palatino Linotype"/>
        </w:rPr>
        <w:t xml:space="preserve"> fracción II, 9, </w:t>
      </w:r>
      <w:r w:rsidRPr="001E205B">
        <w:rPr>
          <w:rFonts w:ascii="Palatino Linotype" w:hAnsi="Palatino Linotype" w:cs="Arial"/>
          <w:lang w:val="es-ES_tradnl"/>
        </w:rPr>
        <w:t>29</w:t>
      </w:r>
      <w:r w:rsidRPr="001E205B">
        <w:rPr>
          <w:rFonts w:ascii="Palatino Linotype" w:hAnsi="Palatino Linotype"/>
        </w:rPr>
        <w:t>, 36 fracciones I y II, 176, 178, 179, 181, 185</w:t>
      </w:r>
      <w:r w:rsidR="00633BD8" w:rsidRPr="001E205B">
        <w:rPr>
          <w:rFonts w:ascii="Palatino Linotype" w:hAnsi="Palatino Linotype"/>
        </w:rPr>
        <w:t>,</w:t>
      </w:r>
      <w:r w:rsidRPr="001E205B">
        <w:rPr>
          <w:rFonts w:ascii="Palatino Linotype" w:hAnsi="Palatino Linotype"/>
        </w:rPr>
        <w:t xml:space="preserve"> fracción I, 186 y 188</w:t>
      </w:r>
      <w:r w:rsidRPr="001E205B">
        <w:rPr>
          <w:rFonts w:ascii="Palatino Linotype" w:eastAsia="Calibri" w:hAnsi="Palatino Linotype" w:cs="Arial"/>
        </w:rPr>
        <w:t xml:space="preserve"> de la Ley de Transparencia y Acceso a la Información Pública del Estado de México y </w:t>
      </w:r>
      <w:r w:rsidRPr="001E205B">
        <w:rPr>
          <w:rFonts w:ascii="Palatino Linotype" w:hAnsi="Palatino Linotype" w:cs="Arial"/>
        </w:rPr>
        <w:t>Municipios</w:t>
      </w:r>
      <w:r w:rsidRPr="001E205B">
        <w:rPr>
          <w:rFonts w:ascii="Palatino Linotype" w:eastAsia="Calibri" w:hAnsi="Palatino Linotype" w:cs="Arial"/>
        </w:rPr>
        <w:t>, este Pleno:</w:t>
      </w:r>
      <w:r w:rsidR="009A6BD0" w:rsidRPr="001E205B">
        <w:rPr>
          <w:rFonts w:ascii="Palatino Linotype" w:eastAsia="Calibri" w:hAnsi="Palatino Linotype" w:cs="Arial"/>
        </w:rPr>
        <w:t xml:space="preserve"> </w:t>
      </w:r>
    </w:p>
    <w:p w:rsidR="00954790" w:rsidRPr="001E205B" w:rsidRDefault="00954790" w:rsidP="00D4561A">
      <w:pPr>
        <w:spacing w:before="240" w:after="240" w:line="360" w:lineRule="auto"/>
        <w:jc w:val="center"/>
        <w:rPr>
          <w:rFonts w:ascii="Palatino Linotype" w:hAnsi="Palatino Linotype"/>
          <w:b/>
          <w:bCs/>
          <w:spacing w:val="40"/>
          <w:sz w:val="28"/>
        </w:rPr>
      </w:pPr>
      <w:r w:rsidRPr="001E205B">
        <w:rPr>
          <w:rFonts w:ascii="Palatino Linotype" w:hAnsi="Palatino Linotype"/>
          <w:b/>
          <w:bCs/>
          <w:spacing w:val="40"/>
          <w:sz w:val="28"/>
        </w:rPr>
        <w:lastRenderedPageBreak/>
        <w:t>RESUELVE</w:t>
      </w:r>
    </w:p>
    <w:p w:rsidR="00633BD8" w:rsidRPr="001E205B" w:rsidRDefault="00633BD8"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1E205B">
        <w:rPr>
          <w:rFonts w:ascii="Palatino Linotype" w:hAnsi="Palatino Linotype" w:cs="Arial"/>
        </w:rPr>
        <w:t xml:space="preserve">Resultan </w:t>
      </w:r>
      <w:r w:rsidRPr="001E205B">
        <w:rPr>
          <w:rFonts w:ascii="Palatino Linotype" w:hAnsi="Palatino Linotype" w:cs="Arial"/>
          <w:b/>
        </w:rPr>
        <w:t>infundadas</w:t>
      </w:r>
      <w:r w:rsidRPr="001E205B">
        <w:rPr>
          <w:rFonts w:ascii="Palatino Linotype" w:hAnsi="Palatino Linotype" w:cs="Arial"/>
        </w:rPr>
        <w:t xml:space="preserve"> las razones o motivos de inconformidad planteadas por </w:t>
      </w:r>
      <w:r w:rsidR="00580F07" w:rsidRPr="001E205B">
        <w:rPr>
          <w:rFonts w:ascii="Palatino Linotype" w:hAnsi="Palatino Linotype" w:cs="Arial"/>
          <w:b/>
        </w:rPr>
        <w:t>EL RECURRENTE</w:t>
      </w:r>
      <w:r w:rsidRPr="001E205B">
        <w:rPr>
          <w:rFonts w:ascii="Palatino Linotype" w:hAnsi="Palatino Linotype" w:cs="Arial"/>
        </w:rPr>
        <w:t xml:space="preserve"> en l</w:t>
      </w:r>
      <w:r w:rsidR="00C82F42" w:rsidRPr="001E205B">
        <w:rPr>
          <w:rFonts w:ascii="Palatino Linotype" w:hAnsi="Palatino Linotype" w:cs="Arial"/>
        </w:rPr>
        <w:t>os</w:t>
      </w:r>
      <w:r w:rsidRPr="001E205B">
        <w:rPr>
          <w:rFonts w:ascii="Palatino Linotype" w:hAnsi="Palatino Linotype" w:cs="Arial"/>
        </w:rPr>
        <w:t xml:space="preserve"> recurso</w:t>
      </w:r>
      <w:r w:rsidR="00C82F42" w:rsidRPr="001E205B">
        <w:rPr>
          <w:rFonts w:ascii="Palatino Linotype" w:hAnsi="Palatino Linotype" w:cs="Arial"/>
        </w:rPr>
        <w:t>s</w:t>
      </w:r>
      <w:r w:rsidRPr="001E205B">
        <w:rPr>
          <w:rFonts w:ascii="Palatino Linotype" w:hAnsi="Palatino Linotype" w:cs="Arial"/>
        </w:rPr>
        <w:t xml:space="preserve"> de revisión </w:t>
      </w:r>
      <w:r w:rsidRPr="001E205B">
        <w:rPr>
          <w:rFonts w:ascii="Palatino Linotype" w:eastAsia="Arial Unicode MS" w:hAnsi="Palatino Linotype" w:cs="Arial"/>
          <w:b/>
        </w:rPr>
        <w:t>0</w:t>
      </w:r>
      <w:r w:rsidR="00C82F42" w:rsidRPr="001E205B">
        <w:rPr>
          <w:rFonts w:ascii="Palatino Linotype" w:eastAsia="Arial Unicode MS" w:hAnsi="Palatino Linotype" w:cs="Arial"/>
          <w:b/>
        </w:rPr>
        <w:t>4157</w:t>
      </w:r>
      <w:r w:rsidRPr="001E205B">
        <w:rPr>
          <w:rFonts w:ascii="Palatino Linotype" w:eastAsia="Arial Unicode MS" w:hAnsi="Palatino Linotype" w:cs="Arial"/>
          <w:b/>
        </w:rPr>
        <w:t>/INFOEM/IP/RR/2018</w:t>
      </w:r>
      <w:r w:rsidRPr="001E205B">
        <w:rPr>
          <w:rFonts w:ascii="Palatino Linotype" w:hAnsi="Palatino Linotype" w:cs="Arial"/>
        </w:rPr>
        <w:t xml:space="preserve"> </w:t>
      </w:r>
      <w:r w:rsidR="00C82F42" w:rsidRPr="001E205B">
        <w:rPr>
          <w:rFonts w:ascii="Palatino Linotype" w:hAnsi="Palatino Linotype" w:cs="Arial"/>
        </w:rPr>
        <w:t xml:space="preserve">y </w:t>
      </w:r>
      <w:r w:rsidR="00C82F42" w:rsidRPr="001E205B">
        <w:rPr>
          <w:rFonts w:ascii="Palatino Linotype" w:eastAsia="Arial Unicode MS" w:hAnsi="Palatino Linotype" w:cs="Arial"/>
          <w:b/>
        </w:rPr>
        <w:t xml:space="preserve">04158/INFOEM/IP/RR/2018 </w:t>
      </w:r>
      <w:r w:rsidRPr="001E205B">
        <w:rPr>
          <w:rFonts w:ascii="Palatino Linotype" w:hAnsi="Palatino Linotype" w:cs="Arial"/>
        </w:rPr>
        <w:t xml:space="preserve">en términos del Considerando </w:t>
      </w:r>
      <w:r w:rsidRPr="001E205B">
        <w:rPr>
          <w:rFonts w:ascii="Palatino Linotype" w:hAnsi="Palatino Linotype" w:cs="Arial"/>
          <w:b/>
        </w:rPr>
        <w:t xml:space="preserve">QUINTO </w:t>
      </w:r>
      <w:r w:rsidRPr="001E205B">
        <w:rPr>
          <w:rFonts w:ascii="Palatino Linotype" w:hAnsi="Palatino Linotype" w:cs="Arial"/>
        </w:rPr>
        <w:t>de la presente resolución.</w:t>
      </w:r>
    </w:p>
    <w:p w:rsidR="00B04B52" w:rsidRPr="001E205B" w:rsidRDefault="00633BD8"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1E205B">
        <w:rPr>
          <w:rFonts w:ascii="Palatino Linotype" w:hAnsi="Palatino Linotype" w:cs="Arial"/>
        </w:rPr>
        <w:t>Se</w:t>
      </w:r>
      <w:r w:rsidRPr="001E205B">
        <w:rPr>
          <w:rFonts w:ascii="Palatino Linotype" w:hAnsi="Palatino Linotype" w:cs="Arial"/>
          <w:b/>
        </w:rPr>
        <w:t xml:space="preserve"> </w:t>
      </w:r>
      <w:r w:rsidR="00B04B52" w:rsidRPr="001E205B">
        <w:rPr>
          <w:rFonts w:ascii="Palatino Linotype" w:hAnsi="Palatino Linotype" w:cs="Arial"/>
          <w:b/>
        </w:rPr>
        <w:t>CONFIRMA</w:t>
      </w:r>
      <w:r w:rsidR="00C82F42" w:rsidRPr="001E205B">
        <w:rPr>
          <w:rFonts w:ascii="Palatino Linotype" w:hAnsi="Palatino Linotype" w:cs="Arial"/>
          <w:b/>
        </w:rPr>
        <w:t>N</w:t>
      </w:r>
      <w:r w:rsidR="00B04B52" w:rsidRPr="001E205B">
        <w:rPr>
          <w:rFonts w:ascii="Palatino Linotype" w:hAnsi="Palatino Linotype" w:cs="Arial"/>
          <w:b/>
        </w:rPr>
        <w:t xml:space="preserve"> </w:t>
      </w:r>
      <w:r w:rsidR="00B04B52" w:rsidRPr="001E205B">
        <w:rPr>
          <w:rFonts w:ascii="Palatino Linotype" w:hAnsi="Palatino Linotype" w:cs="Arial"/>
        </w:rPr>
        <w:t>la</w:t>
      </w:r>
      <w:r w:rsidR="00C82F42" w:rsidRPr="001E205B">
        <w:rPr>
          <w:rFonts w:ascii="Palatino Linotype" w:hAnsi="Palatino Linotype" w:cs="Arial"/>
        </w:rPr>
        <w:t>s</w:t>
      </w:r>
      <w:r w:rsidR="00B04B52" w:rsidRPr="001E205B">
        <w:rPr>
          <w:rFonts w:ascii="Palatino Linotype" w:hAnsi="Palatino Linotype" w:cs="Arial"/>
        </w:rPr>
        <w:t xml:space="preserve"> respuesta</w:t>
      </w:r>
      <w:r w:rsidR="00C82F42" w:rsidRPr="001E205B">
        <w:rPr>
          <w:rFonts w:ascii="Palatino Linotype" w:hAnsi="Palatino Linotype" w:cs="Arial"/>
        </w:rPr>
        <w:t>s</w:t>
      </w:r>
      <w:r w:rsidR="00B04B52" w:rsidRPr="001E205B">
        <w:rPr>
          <w:rFonts w:ascii="Palatino Linotype" w:hAnsi="Palatino Linotype" w:cs="Arial"/>
        </w:rPr>
        <w:t xml:space="preserve"> del </w:t>
      </w:r>
      <w:r w:rsidR="00B04B52" w:rsidRPr="001E205B">
        <w:rPr>
          <w:rFonts w:ascii="Palatino Linotype" w:hAnsi="Palatino Linotype" w:cs="Arial"/>
          <w:b/>
        </w:rPr>
        <w:t>SUJETO OBLIGADO</w:t>
      </w:r>
      <w:r w:rsidR="00B04B52" w:rsidRPr="001E205B">
        <w:rPr>
          <w:rFonts w:ascii="Palatino Linotype" w:hAnsi="Palatino Linotype" w:cs="Arial"/>
        </w:rPr>
        <w:t xml:space="preserve"> otorgada</w:t>
      </w:r>
      <w:r w:rsidR="00C82F42" w:rsidRPr="001E205B">
        <w:rPr>
          <w:rFonts w:ascii="Palatino Linotype" w:hAnsi="Palatino Linotype" w:cs="Arial"/>
        </w:rPr>
        <w:t>s</w:t>
      </w:r>
      <w:r w:rsidR="00B04B52" w:rsidRPr="001E205B">
        <w:rPr>
          <w:rFonts w:ascii="Palatino Linotype" w:hAnsi="Palatino Linotype" w:cs="Arial"/>
        </w:rPr>
        <w:t xml:space="preserve"> a la</w:t>
      </w:r>
      <w:r w:rsidR="00C82F42" w:rsidRPr="001E205B">
        <w:rPr>
          <w:rFonts w:ascii="Palatino Linotype" w:hAnsi="Palatino Linotype" w:cs="Arial"/>
        </w:rPr>
        <w:t>s</w:t>
      </w:r>
      <w:r w:rsidR="00B04B52" w:rsidRPr="001E205B">
        <w:rPr>
          <w:rFonts w:ascii="Palatino Linotype" w:hAnsi="Palatino Linotype" w:cs="Arial"/>
        </w:rPr>
        <w:t xml:space="preserve"> solicitud</w:t>
      </w:r>
      <w:r w:rsidR="00C82F42" w:rsidRPr="001E205B">
        <w:rPr>
          <w:rFonts w:ascii="Palatino Linotype" w:hAnsi="Palatino Linotype" w:cs="Arial"/>
        </w:rPr>
        <w:t>es</w:t>
      </w:r>
      <w:r w:rsidR="00B04B52" w:rsidRPr="001E205B">
        <w:rPr>
          <w:rFonts w:ascii="Palatino Linotype" w:hAnsi="Palatino Linotype" w:cs="Arial"/>
        </w:rPr>
        <w:t xml:space="preserve"> de información </w:t>
      </w:r>
      <w:r w:rsidR="00B04B52" w:rsidRPr="001E205B">
        <w:rPr>
          <w:rFonts w:ascii="Palatino Linotype" w:hAnsi="Palatino Linotype" w:cs="Arial"/>
          <w:b/>
          <w:lang w:val="es-MX" w:eastAsia="es-MX"/>
        </w:rPr>
        <w:t>0</w:t>
      </w:r>
      <w:r w:rsidR="00C82F42" w:rsidRPr="001E205B">
        <w:rPr>
          <w:rFonts w:ascii="Palatino Linotype" w:hAnsi="Palatino Linotype" w:cs="Arial"/>
          <w:b/>
          <w:lang w:val="es-MX" w:eastAsia="es-MX"/>
        </w:rPr>
        <w:t>1299</w:t>
      </w:r>
      <w:r w:rsidR="00B04B52" w:rsidRPr="001E205B">
        <w:rPr>
          <w:rFonts w:ascii="Palatino Linotype" w:hAnsi="Palatino Linotype" w:cs="Arial"/>
          <w:b/>
          <w:lang w:val="es-MX" w:eastAsia="es-MX"/>
        </w:rPr>
        <w:t>/UPVT/IP/2018</w:t>
      </w:r>
      <w:r w:rsidR="00C82F42" w:rsidRPr="001E205B">
        <w:rPr>
          <w:rFonts w:ascii="Palatino Linotype" w:hAnsi="Palatino Linotype" w:cs="Arial"/>
          <w:b/>
          <w:lang w:val="es-MX" w:eastAsia="es-MX"/>
        </w:rPr>
        <w:t xml:space="preserve"> </w:t>
      </w:r>
      <w:r w:rsidR="00C82F42" w:rsidRPr="001E205B">
        <w:rPr>
          <w:rFonts w:ascii="Palatino Linotype" w:hAnsi="Palatino Linotype" w:cs="Arial"/>
          <w:lang w:val="es-MX" w:eastAsia="es-MX"/>
        </w:rPr>
        <w:t>y</w:t>
      </w:r>
      <w:r w:rsidR="00C82F42" w:rsidRPr="001E205B">
        <w:rPr>
          <w:rFonts w:ascii="Palatino Linotype" w:hAnsi="Palatino Linotype" w:cs="Arial"/>
          <w:b/>
          <w:lang w:val="es-MX" w:eastAsia="es-MX"/>
        </w:rPr>
        <w:t xml:space="preserve"> 01300/UPVT/IP/2018</w:t>
      </w:r>
      <w:r w:rsidR="00582975" w:rsidRPr="001E205B">
        <w:rPr>
          <w:rFonts w:ascii="Palatino Linotype" w:hAnsi="Palatino Linotype" w:cs="Arial"/>
          <w:lang w:val="es-MX" w:eastAsia="es-MX"/>
        </w:rPr>
        <w:t xml:space="preserve"> en términos del Considerando </w:t>
      </w:r>
      <w:r w:rsidR="00582975" w:rsidRPr="001E205B">
        <w:rPr>
          <w:rFonts w:ascii="Palatino Linotype" w:hAnsi="Palatino Linotype" w:cs="Arial"/>
          <w:b/>
          <w:lang w:val="es-MX" w:eastAsia="es-MX"/>
        </w:rPr>
        <w:t>QUINTO</w:t>
      </w:r>
      <w:r w:rsidR="00582975" w:rsidRPr="001E205B">
        <w:rPr>
          <w:rFonts w:ascii="Palatino Linotype" w:hAnsi="Palatino Linotype" w:cs="Arial"/>
          <w:lang w:val="es-MX" w:eastAsia="es-MX"/>
        </w:rPr>
        <w:t xml:space="preserve"> de la presente resolución.</w:t>
      </w:r>
    </w:p>
    <w:p w:rsidR="00954790" w:rsidRPr="001E205B"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b/>
        </w:rPr>
      </w:pPr>
      <w:r w:rsidRPr="001E205B">
        <w:rPr>
          <w:rFonts w:ascii="Palatino Linotype" w:hAnsi="Palatino Linotype"/>
          <w:b/>
        </w:rPr>
        <w:t>Notifíquese</w:t>
      </w:r>
      <w:r w:rsidRPr="001E205B">
        <w:rPr>
          <w:rFonts w:ascii="Palatino Linotype" w:hAnsi="Palatino Linotype"/>
        </w:rPr>
        <w:t xml:space="preserve"> la presente resolución al Titular </w:t>
      </w:r>
      <w:r w:rsidR="00E12FFF" w:rsidRPr="001E205B">
        <w:rPr>
          <w:rFonts w:ascii="Palatino Linotype" w:hAnsi="Palatino Linotype" w:cs="Arial"/>
        </w:rPr>
        <w:t>de la Unidad de Transparencia del</w:t>
      </w:r>
      <w:r w:rsidR="00E12FFF" w:rsidRPr="001E205B">
        <w:rPr>
          <w:rFonts w:ascii="Palatino Linotype" w:hAnsi="Palatino Linotype" w:cs="Arial"/>
          <w:b/>
        </w:rPr>
        <w:t xml:space="preserve"> SUJETO OBLIGADO</w:t>
      </w:r>
      <w:r w:rsidR="00696F6A" w:rsidRPr="001E205B">
        <w:rPr>
          <w:rFonts w:ascii="Palatino Linotype" w:hAnsi="Palatino Linotype"/>
          <w:color w:val="222222"/>
          <w:shd w:val="clear" w:color="auto" w:fill="FFFFFF"/>
          <w:lang w:eastAsia="es-MX"/>
        </w:rPr>
        <w:t>.</w:t>
      </w:r>
    </w:p>
    <w:p w:rsidR="00954790" w:rsidRPr="001E205B"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1E205B">
        <w:rPr>
          <w:rFonts w:ascii="Palatino Linotype" w:hAnsi="Palatino Linotype"/>
          <w:b/>
          <w:szCs w:val="17"/>
          <w:lang w:eastAsia="es-ES_tradnl"/>
        </w:rPr>
        <w:t>Notifíquese</w:t>
      </w:r>
      <w:r w:rsidR="00C82F42" w:rsidRPr="001E205B">
        <w:rPr>
          <w:rFonts w:ascii="Palatino Linotype" w:hAnsi="Palatino Linotype"/>
          <w:szCs w:val="17"/>
          <w:lang w:eastAsia="es-ES_tradnl"/>
        </w:rPr>
        <w:t xml:space="preserve"> al</w:t>
      </w:r>
      <w:r w:rsidR="00580F07" w:rsidRPr="001E205B">
        <w:rPr>
          <w:rFonts w:ascii="Palatino Linotype" w:hAnsi="Palatino Linotype"/>
          <w:b/>
          <w:szCs w:val="17"/>
          <w:lang w:eastAsia="es-ES_tradnl"/>
        </w:rPr>
        <w:t xml:space="preserve"> RECURRENTE</w:t>
      </w:r>
      <w:r w:rsidRPr="001E205B">
        <w:rPr>
          <w:rFonts w:ascii="Palatino Linotype" w:hAnsi="Palatino Linotype"/>
          <w:szCs w:val="17"/>
          <w:lang w:eastAsia="es-ES_tradnl"/>
        </w:rPr>
        <w:t xml:space="preserve"> la </w:t>
      </w:r>
      <w:r w:rsidRPr="001E205B">
        <w:rPr>
          <w:rFonts w:ascii="Palatino Linotype" w:hAnsi="Palatino Linotype"/>
        </w:rPr>
        <w:t>presente</w:t>
      </w:r>
      <w:r w:rsidRPr="001E205B">
        <w:rPr>
          <w:rFonts w:ascii="Palatino Linotype" w:hAnsi="Palatino Linotype"/>
          <w:szCs w:val="17"/>
          <w:lang w:eastAsia="es-ES_tradnl"/>
        </w:rPr>
        <w:t xml:space="preserve"> resolución.</w:t>
      </w:r>
    </w:p>
    <w:p w:rsidR="00954790" w:rsidRPr="001E205B"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1E205B">
        <w:rPr>
          <w:rFonts w:ascii="Palatino Linotype" w:hAnsi="Palatino Linotype"/>
          <w:b/>
          <w:szCs w:val="17"/>
          <w:lang w:eastAsia="es-ES_tradnl"/>
        </w:rPr>
        <w:t>Hágase</w:t>
      </w:r>
      <w:r w:rsidRPr="001E205B">
        <w:rPr>
          <w:rFonts w:ascii="Palatino Linotype" w:hAnsi="Palatino Linotype"/>
          <w:szCs w:val="17"/>
          <w:lang w:eastAsia="es-ES_tradnl"/>
        </w:rPr>
        <w:t xml:space="preserve"> </w:t>
      </w:r>
      <w:r w:rsidRPr="001E205B">
        <w:rPr>
          <w:rFonts w:ascii="Palatino Linotype" w:hAnsi="Palatino Linotype"/>
          <w:b/>
          <w:szCs w:val="17"/>
          <w:lang w:eastAsia="es-ES_tradnl"/>
        </w:rPr>
        <w:t xml:space="preserve">del </w:t>
      </w:r>
      <w:r w:rsidRPr="001E205B">
        <w:rPr>
          <w:rFonts w:ascii="Palatino Linotype" w:hAnsi="Palatino Linotype"/>
          <w:b/>
        </w:rPr>
        <w:t>conocimiento</w:t>
      </w:r>
      <w:r w:rsidRPr="001E205B">
        <w:rPr>
          <w:rFonts w:ascii="Palatino Linotype" w:hAnsi="Palatino Linotype"/>
          <w:b/>
          <w:szCs w:val="17"/>
          <w:lang w:eastAsia="es-ES_tradnl"/>
        </w:rPr>
        <w:t xml:space="preserve"> </w:t>
      </w:r>
      <w:r w:rsidRPr="001E205B">
        <w:rPr>
          <w:rFonts w:ascii="Palatino Linotype" w:hAnsi="Palatino Linotype"/>
          <w:szCs w:val="17"/>
          <w:lang w:eastAsia="es-ES_tradnl"/>
        </w:rPr>
        <w:t>de</w:t>
      </w:r>
      <w:r w:rsidR="00C82F42" w:rsidRPr="001E205B">
        <w:rPr>
          <w:rFonts w:ascii="Palatino Linotype" w:hAnsi="Palatino Linotype"/>
          <w:szCs w:val="17"/>
          <w:lang w:eastAsia="es-ES_tradnl"/>
        </w:rPr>
        <w:t>l</w:t>
      </w:r>
      <w:r w:rsidR="00580F07" w:rsidRPr="001E205B">
        <w:rPr>
          <w:rFonts w:ascii="Palatino Linotype" w:hAnsi="Palatino Linotype" w:cs="Arial"/>
          <w:b/>
        </w:rPr>
        <w:t xml:space="preserve"> RECURRENTE</w:t>
      </w:r>
      <w:r w:rsidRPr="001E205B">
        <w:rPr>
          <w:rFonts w:ascii="Palatino Linotype" w:hAnsi="Palatino Linotype"/>
          <w:szCs w:val="17"/>
          <w:lang w:eastAsia="es-ES_tradnl"/>
        </w:rPr>
        <w:t xml:space="preserve">, que de </w:t>
      </w:r>
      <w:r w:rsidRPr="001E205B">
        <w:rPr>
          <w:rFonts w:ascii="Palatino Linotype" w:hAnsi="Palatino Linotype"/>
        </w:rPr>
        <w:t>conformidad</w:t>
      </w:r>
      <w:r w:rsidRPr="001E205B">
        <w:rPr>
          <w:rFonts w:ascii="Palatino Linotype" w:hAnsi="Palatino Linotype"/>
          <w:szCs w:val="17"/>
          <w:lang w:eastAsia="es-ES_tradnl"/>
        </w:rPr>
        <w:t xml:space="preserve"> </w:t>
      </w:r>
      <w:r w:rsidRPr="001E205B">
        <w:rPr>
          <w:rFonts w:ascii="Palatino Linotype" w:hAnsi="Palatino Linotype" w:cs="Arial"/>
        </w:rPr>
        <w:t>con</w:t>
      </w:r>
      <w:r w:rsidRPr="001E205B">
        <w:rPr>
          <w:rFonts w:ascii="Palatino Linotype" w:hAnsi="Palatino Linotype"/>
          <w:szCs w:val="17"/>
          <w:lang w:eastAsia="es-ES_tradnl"/>
        </w:rPr>
        <w:t xml:space="preserve"> lo </w:t>
      </w:r>
      <w:r w:rsidRPr="001E205B">
        <w:rPr>
          <w:rFonts w:ascii="Palatino Linotype" w:hAnsi="Palatino Linotype" w:cs="Arial"/>
        </w:rPr>
        <w:t>establecido</w:t>
      </w:r>
      <w:r w:rsidRPr="001E205B">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036FB1" w:rsidRDefault="00036FB1" w:rsidP="00582975">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A00241">
        <w:rPr>
          <w:rFonts w:ascii="Palatino Linotype" w:hAnsi="Palatino Linotype" w:cs="Arial"/>
        </w:rPr>
        <w:t>POR UNANIMIDAD DE VOTOS, EL PLENO DEL</w:t>
      </w:r>
      <w:r w:rsidRPr="00A00241">
        <w:rPr>
          <w:rFonts w:ascii="Palatino Linotype" w:eastAsia="Arial Unicode MS" w:hAnsi="Palatino Linotype" w:cs="Arial"/>
        </w:rPr>
        <w:t xml:space="preserve"> INSTITUTO DE TRANSPARENCIA, ACCESO A LA INFORMACIÓN</w:t>
      </w:r>
      <w:r w:rsidRPr="008E0C82">
        <w:rPr>
          <w:rFonts w:ascii="Palatino Linotype" w:eastAsia="Arial Unicode MS" w:hAnsi="Palatino Linotype" w:cs="Arial"/>
        </w:rPr>
        <w:t xml:space="preserve"> PÚBLICA Y PROTECCIÓN DE DATOS PERSONALES DEL ESTADO DE MÉXICO Y MUNICIPIOS</w:t>
      </w:r>
      <w:r w:rsidRPr="008E0C82">
        <w:rPr>
          <w:rFonts w:ascii="Palatino Linotype" w:hAnsi="Palatino Linotype" w:cs="Arial"/>
        </w:rPr>
        <w:t xml:space="preserve">, CONFORMADO POR LOS COMISIONADOS ZULEMA MARTÍNEZ SÁNCHEZ; EVA ABAID YAPUR; JOSÉ GUADALUPE LUNA HERNÁNDEZ; JAVIER </w:t>
      </w:r>
      <w:r w:rsidRPr="008E0C82">
        <w:rPr>
          <w:rFonts w:ascii="Palatino Linotype" w:hAnsi="Palatino Linotype" w:cs="Arial"/>
        </w:rPr>
        <w:lastRenderedPageBreak/>
        <w:t>MARTÍNEZ CRUZ</w:t>
      </w:r>
      <w:r>
        <w:rPr>
          <w:rFonts w:ascii="Palatino Linotype" w:hAnsi="Palatino Linotype" w:cs="Arial"/>
        </w:rPr>
        <w:t xml:space="preserve"> Y</w:t>
      </w:r>
      <w:r w:rsidRPr="00126ED5">
        <w:t xml:space="preserve"> </w:t>
      </w:r>
      <w:r w:rsidRPr="00126ED5">
        <w:rPr>
          <w:rFonts w:ascii="Palatino Linotype" w:hAnsi="Palatino Linotype" w:cs="Arial"/>
        </w:rPr>
        <w:t>LUIS GUSTAVO PARRA NORIEGA</w:t>
      </w:r>
      <w:r w:rsidRPr="008E0C82">
        <w:rPr>
          <w:rFonts w:ascii="Palatino Linotype" w:hAnsi="Palatino Linotype" w:cs="Arial"/>
        </w:rPr>
        <w:t xml:space="preserve">; EN LA </w:t>
      </w:r>
      <w:r w:rsidR="00C82F42" w:rsidRPr="00A00241">
        <w:rPr>
          <w:rFonts w:ascii="Palatino Linotype" w:hAnsi="Palatino Linotype" w:cs="Arial"/>
        </w:rPr>
        <w:t xml:space="preserve">PRIMERA </w:t>
      </w:r>
      <w:r w:rsidRPr="00A00241">
        <w:rPr>
          <w:rFonts w:ascii="Palatino Linotype" w:hAnsi="Palatino Linotype" w:cs="Arial"/>
        </w:rPr>
        <w:t xml:space="preserve">SESIÓN ORDINARIA CELEBRADA EL </w:t>
      </w:r>
      <w:r w:rsidRPr="00A00241">
        <w:rPr>
          <w:rFonts w:ascii="Palatino Linotype" w:hAnsi="Palatino Linotype"/>
          <w:lang w:val="es-ES_tradnl"/>
        </w:rPr>
        <w:t xml:space="preserve">NUEVE DE </w:t>
      </w:r>
      <w:r w:rsidR="00C82F42" w:rsidRPr="00A00241">
        <w:rPr>
          <w:rFonts w:ascii="Palatino Linotype" w:hAnsi="Palatino Linotype"/>
          <w:lang w:val="es-ES_tradnl"/>
        </w:rPr>
        <w:t xml:space="preserve">ENERO </w:t>
      </w:r>
      <w:r w:rsidRPr="00A00241">
        <w:rPr>
          <w:rFonts w:ascii="Palatino Linotype" w:hAnsi="Palatino Linotype" w:cs="Arial"/>
        </w:rPr>
        <w:t>DE DOS MIL DIECI</w:t>
      </w:r>
      <w:r w:rsidR="00C82F42" w:rsidRPr="00A00241">
        <w:rPr>
          <w:rFonts w:ascii="Palatino Linotype" w:hAnsi="Palatino Linotype" w:cs="Arial"/>
        </w:rPr>
        <w:t>NUEVE</w:t>
      </w:r>
      <w:r w:rsidRPr="008E0C82">
        <w:rPr>
          <w:rFonts w:ascii="Palatino Linotype" w:hAnsi="Palatino Linotype" w:cs="Arial"/>
        </w:rPr>
        <w:t xml:space="preserve">, ANTE EL SECRETARIO TÉCNICO DEL PLENO, </w:t>
      </w:r>
      <w:r w:rsidRPr="008E0C82">
        <w:rPr>
          <w:rFonts w:ascii="Palatino Linotype" w:hAnsi="Palatino Linotype"/>
          <w:lang w:val="es-ES_tradnl"/>
        </w:rPr>
        <w:t>ALEXIS TAPIA RAMÍREZ</w:t>
      </w:r>
      <w:r w:rsidRPr="008E0C82">
        <w:rPr>
          <w:rFonts w:ascii="Palatino Linotype" w:hAnsi="Palatino Linotype" w:cs="Arial"/>
        </w:rPr>
        <w:t>.</w:t>
      </w:r>
    </w:p>
    <w:p w:rsidR="00C63CF1" w:rsidRPr="008E0C82" w:rsidRDefault="00C63CF1" w:rsidP="00582975">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036FB1" w:rsidRPr="008E0C82" w:rsidTr="00582975">
        <w:trPr>
          <w:jc w:val="center"/>
        </w:trPr>
        <w:tc>
          <w:tcPr>
            <w:tcW w:w="10365" w:type="dxa"/>
            <w:gridSpan w:val="2"/>
            <w:shd w:val="clear" w:color="auto" w:fill="auto"/>
          </w:tcPr>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Comisionada Presidenta</w:t>
            </w: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(RÚBRICA)</w:t>
            </w:r>
          </w:p>
        </w:tc>
      </w:tr>
      <w:tr w:rsidR="00036FB1" w:rsidRPr="008E0C82" w:rsidTr="00582975">
        <w:trPr>
          <w:jc w:val="center"/>
        </w:trPr>
        <w:tc>
          <w:tcPr>
            <w:tcW w:w="5182" w:type="dxa"/>
            <w:shd w:val="clear" w:color="auto" w:fill="auto"/>
          </w:tcPr>
          <w:p w:rsidR="00036FB1" w:rsidRDefault="00036FB1" w:rsidP="00582975">
            <w:pPr>
              <w:jc w:val="center"/>
              <w:rPr>
                <w:rFonts w:ascii="Palatino Linotype" w:hAnsi="Palatino Linotype"/>
                <w:b/>
                <w:lang w:val="es-ES_tradnl"/>
              </w:rPr>
            </w:pPr>
          </w:p>
          <w:p w:rsidR="00582975" w:rsidRDefault="00582975" w:rsidP="00582975">
            <w:pPr>
              <w:jc w:val="center"/>
              <w:rPr>
                <w:rFonts w:ascii="Palatino Linotype" w:hAnsi="Palatino Linotype"/>
                <w:b/>
                <w:lang w:val="es-ES_tradnl"/>
              </w:rPr>
            </w:pPr>
          </w:p>
          <w:p w:rsidR="00C63CF1" w:rsidRDefault="00C63CF1" w:rsidP="00582975">
            <w:pPr>
              <w:jc w:val="center"/>
              <w:rPr>
                <w:rFonts w:ascii="Palatino Linotype" w:hAnsi="Palatino Linotype"/>
                <w:b/>
                <w:lang w:val="es-ES_tradnl"/>
              </w:rPr>
            </w:pPr>
          </w:p>
          <w:p w:rsidR="00C63CF1" w:rsidRPr="008E0C82" w:rsidRDefault="00C63CF1" w:rsidP="00582975">
            <w:pPr>
              <w:jc w:val="cente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Eva Abaid Yapur</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Comisionada</w:t>
            </w: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(RÚBRICA)</w:t>
            </w:r>
          </w:p>
        </w:tc>
        <w:tc>
          <w:tcPr>
            <w:tcW w:w="5183" w:type="dxa"/>
            <w:shd w:val="clear" w:color="auto" w:fill="auto"/>
          </w:tcPr>
          <w:p w:rsidR="00036FB1" w:rsidRDefault="00036FB1" w:rsidP="00582975">
            <w:pPr>
              <w:jc w:val="center"/>
              <w:rPr>
                <w:rFonts w:ascii="Palatino Linotype" w:hAnsi="Palatino Linotype"/>
                <w:b/>
                <w:lang w:val="es-ES_tradnl"/>
              </w:rPr>
            </w:pPr>
          </w:p>
          <w:p w:rsidR="00B273D0" w:rsidRDefault="00B273D0" w:rsidP="00582975">
            <w:pPr>
              <w:jc w:val="center"/>
              <w:rPr>
                <w:rFonts w:ascii="Palatino Linotype" w:hAnsi="Palatino Linotype"/>
                <w:b/>
                <w:lang w:val="es-ES_tradnl"/>
              </w:rPr>
            </w:pPr>
          </w:p>
          <w:p w:rsidR="00C63CF1" w:rsidRDefault="00C63CF1" w:rsidP="00582975">
            <w:pPr>
              <w:jc w:val="center"/>
              <w:rPr>
                <w:rFonts w:ascii="Palatino Linotype" w:hAnsi="Palatino Linotype"/>
                <w:b/>
                <w:lang w:val="es-ES_tradnl"/>
              </w:rPr>
            </w:pPr>
          </w:p>
          <w:p w:rsidR="00C63CF1" w:rsidRDefault="00C63CF1" w:rsidP="00582975">
            <w:pPr>
              <w:jc w:val="cente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Comisionado</w:t>
            </w: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(RÚBRICA)</w:t>
            </w:r>
          </w:p>
        </w:tc>
      </w:tr>
      <w:tr w:rsidR="00036FB1" w:rsidRPr="008E0C82" w:rsidTr="00582975">
        <w:trPr>
          <w:jc w:val="center"/>
        </w:trPr>
        <w:tc>
          <w:tcPr>
            <w:tcW w:w="5182" w:type="dxa"/>
            <w:shd w:val="clear" w:color="auto" w:fill="auto"/>
          </w:tcPr>
          <w:p w:rsidR="00036FB1" w:rsidRDefault="00036FB1" w:rsidP="00582975">
            <w:pPr>
              <w:rPr>
                <w:rFonts w:ascii="Palatino Linotype" w:hAnsi="Palatino Linotype"/>
                <w:b/>
                <w:lang w:val="es-ES_tradnl"/>
              </w:rPr>
            </w:pPr>
          </w:p>
          <w:p w:rsidR="00036FB1" w:rsidRDefault="00036FB1" w:rsidP="00582975">
            <w:pPr>
              <w:rPr>
                <w:rFonts w:ascii="Palatino Linotype" w:hAnsi="Palatino Linotype"/>
                <w:b/>
                <w:lang w:val="es-ES_tradnl"/>
              </w:rPr>
            </w:pPr>
          </w:p>
          <w:p w:rsidR="00C82F42" w:rsidRDefault="00C82F42" w:rsidP="00582975">
            <w:pPr>
              <w:rPr>
                <w:rFonts w:ascii="Palatino Linotype" w:hAnsi="Palatino Linotype"/>
                <w:b/>
                <w:lang w:val="es-ES_tradnl"/>
              </w:rPr>
            </w:pPr>
          </w:p>
          <w:p w:rsidR="00C82F42" w:rsidRDefault="00C82F42" w:rsidP="00582975">
            <w:pP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Javier Martínez Cruz</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Comisionado</w:t>
            </w:r>
          </w:p>
          <w:p w:rsidR="00036FB1" w:rsidRDefault="00036FB1" w:rsidP="00582975">
            <w:pPr>
              <w:jc w:val="center"/>
              <w:rPr>
                <w:rFonts w:ascii="Palatino Linotype" w:hAnsi="Palatino Linotype"/>
                <w:b/>
                <w:lang w:val="es-ES_tradnl"/>
              </w:rPr>
            </w:pPr>
            <w:r w:rsidRPr="008E0C82">
              <w:rPr>
                <w:rFonts w:ascii="Palatino Linotype" w:hAnsi="Palatino Linotype"/>
                <w:b/>
                <w:lang w:val="es-ES_tradnl"/>
              </w:rPr>
              <w:t>(RÚBRICA)</w:t>
            </w:r>
          </w:p>
          <w:p w:rsidR="00036FB1" w:rsidRDefault="00036FB1" w:rsidP="00582975">
            <w:pPr>
              <w:jc w:val="center"/>
              <w:rPr>
                <w:rFonts w:ascii="Palatino Linotype" w:hAnsi="Palatino Linotype"/>
                <w:b/>
                <w:lang w:val="es-ES_tradnl"/>
              </w:rPr>
            </w:pPr>
          </w:p>
        </w:tc>
        <w:tc>
          <w:tcPr>
            <w:tcW w:w="5183" w:type="dxa"/>
            <w:shd w:val="clear" w:color="auto" w:fill="auto"/>
          </w:tcPr>
          <w:p w:rsidR="00036FB1" w:rsidRPr="008E0C82" w:rsidRDefault="00036FB1" w:rsidP="00582975">
            <w:pPr>
              <w:jc w:val="center"/>
              <w:rPr>
                <w:rFonts w:ascii="Palatino Linotype" w:hAnsi="Palatino Linotype"/>
                <w:b/>
                <w:lang w:val="es-ES_tradnl"/>
              </w:rPr>
            </w:pPr>
          </w:p>
          <w:p w:rsidR="00036FB1" w:rsidRDefault="00036FB1" w:rsidP="00582975">
            <w:pPr>
              <w:jc w:val="center"/>
              <w:rPr>
                <w:rFonts w:ascii="Palatino Linotype" w:hAnsi="Palatino Linotype"/>
                <w:b/>
                <w:lang w:val="es-ES_tradnl"/>
              </w:rPr>
            </w:pPr>
          </w:p>
          <w:p w:rsidR="00C82F42" w:rsidRDefault="00C82F42" w:rsidP="00C82F42">
            <w:pPr>
              <w:rPr>
                <w:rFonts w:ascii="Palatino Linotype" w:hAnsi="Palatino Linotype"/>
                <w:b/>
                <w:lang w:val="es-ES_tradnl"/>
              </w:rPr>
            </w:pPr>
          </w:p>
          <w:p w:rsidR="00582975" w:rsidRDefault="00582975" w:rsidP="00582975">
            <w:pPr>
              <w:jc w:val="center"/>
              <w:rPr>
                <w:rFonts w:ascii="Palatino Linotype" w:hAnsi="Palatino Linotype"/>
                <w:b/>
                <w:lang w:val="es-ES_tradnl"/>
              </w:rPr>
            </w:pPr>
          </w:p>
          <w:p w:rsidR="00036FB1" w:rsidRDefault="00036FB1" w:rsidP="00582975">
            <w:pPr>
              <w:jc w:val="center"/>
              <w:rPr>
                <w:rFonts w:ascii="Palatino Linotype" w:hAnsi="Palatino Linotype"/>
                <w:b/>
                <w:lang w:val="es-ES_tradnl"/>
              </w:rPr>
            </w:pPr>
            <w:r>
              <w:rPr>
                <w:rFonts w:ascii="Palatino Linotype" w:hAnsi="Palatino Linotype"/>
                <w:b/>
                <w:lang w:val="es-ES_tradnl"/>
              </w:rPr>
              <w:t>Luis Gustavo Parra Noriega</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Comisionado</w:t>
            </w: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(RÚBRICA)</w:t>
            </w:r>
          </w:p>
        </w:tc>
      </w:tr>
      <w:tr w:rsidR="00036FB1" w:rsidRPr="008E0C82" w:rsidTr="00582975">
        <w:trPr>
          <w:jc w:val="center"/>
        </w:trPr>
        <w:tc>
          <w:tcPr>
            <w:tcW w:w="10365" w:type="dxa"/>
            <w:gridSpan w:val="2"/>
            <w:shd w:val="clear" w:color="auto" w:fill="auto"/>
          </w:tcPr>
          <w:p w:rsidR="00036FB1" w:rsidRDefault="00036FB1" w:rsidP="00582975">
            <w:pPr>
              <w:jc w:val="center"/>
              <w:rPr>
                <w:rFonts w:ascii="Palatino Linotype" w:hAnsi="Palatino Linotype"/>
                <w:b/>
                <w:lang w:val="es-ES_tradnl"/>
              </w:rPr>
            </w:pPr>
          </w:p>
          <w:p w:rsidR="00C82F42" w:rsidRDefault="00C82F42" w:rsidP="00582975">
            <w:pPr>
              <w:jc w:val="cente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Alexis Tapia Ramírez</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Secretario Técnico del Pleno</w:t>
            </w: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(RÚBRICA)</w:t>
            </w:r>
          </w:p>
        </w:tc>
      </w:tr>
    </w:tbl>
    <w:p w:rsidR="00036FB1" w:rsidRPr="008E0C82" w:rsidRDefault="00036FB1" w:rsidP="00582975">
      <w:pPr>
        <w:jc w:val="both"/>
        <w:rPr>
          <w:rFonts w:ascii="Palatino Linotype" w:hAnsi="Palatino Linotype"/>
          <w:sz w:val="22"/>
          <w:szCs w:val="22"/>
          <w:lang w:val="es-ES_tradnl"/>
        </w:rPr>
      </w:pPr>
    </w:p>
    <w:p w:rsidR="00036FB1" w:rsidRPr="008E0C82" w:rsidRDefault="00036FB1" w:rsidP="00582975">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Pr>
          <w:rFonts w:ascii="Palatino Linotype" w:hAnsi="Palatino Linotype"/>
          <w:sz w:val="22"/>
          <w:szCs w:val="22"/>
          <w:lang w:val="es-ES_tradnl"/>
        </w:rPr>
        <w:t xml:space="preserve">nueve de </w:t>
      </w:r>
      <w:r w:rsidR="00C82F42">
        <w:rPr>
          <w:rFonts w:ascii="Palatino Linotype" w:hAnsi="Palatino Linotype"/>
          <w:sz w:val="22"/>
          <w:szCs w:val="22"/>
          <w:lang w:val="es-ES_tradnl"/>
        </w:rPr>
        <w:t xml:space="preserve">enero </w:t>
      </w:r>
      <w:r w:rsidRPr="008E0C82">
        <w:rPr>
          <w:rFonts w:ascii="Palatino Linotype" w:hAnsi="Palatino Linotype"/>
          <w:sz w:val="22"/>
          <w:szCs w:val="22"/>
          <w:lang w:val="es-ES_tradnl"/>
        </w:rPr>
        <w:t>de dos mil dieci</w:t>
      </w:r>
      <w:r w:rsidR="00C82F42">
        <w:rPr>
          <w:rFonts w:ascii="Palatino Linotype" w:hAnsi="Palatino Linotype"/>
          <w:sz w:val="22"/>
          <w:szCs w:val="22"/>
          <w:lang w:val="es-ES_tradnl"/>
        </w:rPr>
        <w:t>nueve</w:t>
      </w:r>
      <w:r w:rsidRPr="008E0C82">
        <w:rPr>
          <w:rFonts w:ascii="Palatino Linotype" w:hAnsi="Palatino Linotype"/>
          <w:sz w:val="22"/>
          <w:szCs w:val="22"/>
          <w:lang w:val="es-ES_tradnl"/>
        </w:rPr>
        <w:t>, emitida en l</w:t>
      </w:r>
      <w:r w:rsidR="00582975">
        <w:rPr>
          <w:rFonts w:ascii="Palatino Linotype" w:hAnsi="Palatino Linotype"/>
          <w:sz w:val="22"/>
          <w:szCs w:val="22"/>
          <w:lang w:val="es-ES_tradnl"/>
        </w:rPr>
        <w:t>os</w:t>
      </w:r>
      <w:r w:rsidRPr="008E0C82">
        <w:rPr>
          <w:rFonts w:ascii="Palatino Linotype" w:hAnsi="Palatino Linotype"/>
          <w:sz w:val="22"/>
          <w:szCs w:val="22"/>
          <w:lang w:val="es-ES_tradnl"/>
        </w:rPr>
        <w:t xml:space="preserve"> recurso</w:t>
      </w:r>
      <w:r w:rsidR="00582975">
        <w:rPr>
          <w:rFonts w:ascii="Palatino Linotype" w:hAnsi="Palatino Linotype"/>
          <w:sz w:val="22"/>
          <w:szCs w:val="22"/>
          <w:lang w:val="es-ES_tradnl"/>
        </w:rPr>
        <w:t>s</w:t>
      </w:r>
      <w:r w:rsidRPr="008E0C82">
        <w:rPr>
          <w:rFonts w:ascii="Palatino Linotype" w:hAnsi="Palatino Linotype"/>
          <w:sz w:val="22"/>
          <w:szCs w:val="22"/>
          <w:lang w:val="es-ES_tradnl"/>
        </w:rPr>
        <w:t xml:space="preserve"> de revisión número</w:t>
      </w:r>
      <w:r w:rsidR="00582975">
        <w:rPr>
          <w:rFonts w:ascii="Palatino Linotype" w:hAnsi="Palatino Linotype"/>
          <w:sz w:val="22"/>
          <w:szCs w:val="22"/>
          <w:lang w:val="es-ES_tradnl"/>
        </w:rPr>
        <w:t>s</w:t>
      </w:r>
      <w:r w:rsidRPr="008E0C82">
        <w:rPr>
          <w:rFonts w:ascii="Palatino Linotype" w:hAnsi="Palatino Linotype"/>
          <w:sz w:val="22"/>
          <w:szCs w:val="22"/>
          <w:lang w:val="es-ES_tradnl"/>
        </w:rPr>
        <w:t xml:space="preserve"> 0</w:t>
      </w:r>
      <w:r w:rsidR="00C82F42">
        <w:rPr>
          <w:rFonts w:ascii="Palatino Linotype" w:hAnsi="Palatino Linotype"/>
          <w:sz w:val="22"/>
          <w:szCs w:val="22"/>
          <w:lang w:val="es-ES_tradnl"/>
        </w:rPr>
        <w:t>4157</w:t>
      </w:r>
      <w:r w:rsidRPr="008E0C82">
        <w:rPr>
          <w:rFonts w:ascii="Palatino Linotype" w:hAnsi="Palatino Linotype"/>
          <w:sz w:val="22"/>
          <w:szCs w:val="22"/>
          <w:lang w:val="es-ES_tradnl"/>
        </w:rPr>
        <w:t>/INFOEM/IP/RR/2018</w:t>
      </w:r>
      <w:r w:rsidR="00582975">
        <w:rPr>
          <w:rFonts w:ascii="Palatino Linotype" w:hAnsi="Palatino Linotype"/>
          <w:sz w:val="22"/>
          <w:szCs w:val="22"/>
          <w:lang w:val="es-ES_tradnl"/>
        </w:rPr>
        <w:t xml:space="preserve"> y </w:t>
      </w:r>
      <w:r w:rsidR="00582975" w:rsidRPr="008E0C82">
        <w:rPr>
          <w:rFonts w:ascii="Palatino Linotype" w:hAnsi="Palatino Linotype"/>
          <w:sz w:val="22"/>
          <w:szCs w:val="22"/>
          <w:lang w:val="es-ES_tradnl"/>
        </w:rPr>
        <w:t>0</w:t>
      </w:r>
      <w:r w:rsidR="00C82F42">
        <w:rPr>
          <w:rFonts w:ascii="Palatino Linotype" w:hAnsi="Palatino Linotype"/>
          <w:sz w:val="22"/>
          <w:szCs w:val="22"/>
          <w:lang w:val="es-ES_tradnl"/>
        </w:rPr>
        <w:t>4158</w:t>
      </w:r>
      <w:r w:rsidR="00582975" w:rsidRPr="008E0C82">
        <w:rPr>
          <w:rFonts w:ascii="Palatino Linotype" w:hAnsi="Palatino Linotype"/>
          <w:sz w:val="22"/>
          <w:szCs w:val="22"/>
          <w:lang w:val="es-ES_tradnl"/>
        </w:rPr>
        <w:t>/INFOEM/IP/RR/2018</w:t>
      </w:r>
      <w:r w:rsidRPr="008E0C82">
        <w:rPr>
          <w:rFonts w:ascii="Palatino Linotype" w:hAnsi="Palatino Linotype"/>
          <w:sz w:val="22"/>
          <w:szCs w:val="22"/>
          <w:lang w:val="es-ES_tradnl"/>
        </w:rPr>
        <w:t>.</w:t>
      </w:r>
    </w:p>
    <w:p w:rsidR="00C63CF1" w:rsidRDefault="00C63CF1" w:rsidP="00B8233E">
      <w:pPr>
        <w:tabs>
          <w:tab w:val="center" w:pos="4560"/>
        </w:tabs>
        <w:jc w:val="both"/>
        <w:rPr>
          <w:rFonts w:ascii="Palatino Linotype" w:hAnsi="Palatino Linotype"/>
          <w:sz w:val="22"/>
          <w:szCs w:val="22"/>
          <w:lang w:val="es-ES_tradnl"/>
        </w:rPr>
      </w:pPr>
    </w:p>
    <w:p w:rsidR="00D90581" w:rsidRPr="00A13408" w:rsidRDefault="00036FB1" w:rsidP="00B8233E">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D90581" w:rsidRPr="00A13408" w:rsidSect="00E42B20">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BD3" w:rsidRDefault="00982BD3" w:rsidP="00C80F8C">
      <w:r>
        <w:separator/>
      </w:r>
    </w:p>
  </w:endnote>
  <w:endnote w:type="continuationSeparator" w:id="0">
    <w:p w:rsidR="00982BD3" w:rsidRDefault="00982BD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75" w:rsidRPr="00F12350" w:rsidRDefault="0058297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8227B">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8227B">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582975" w:rsidRDefault="005829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75" w:rsidRPr="00F12350" w:rsidRDefault="0058297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8227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8227B">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582975" w:rsidRDefault="005829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BD3" w:rsidRDefault="00982BD3" w:rsidP="00C80F8C">
      <w:r>
        <w:separator/>
      </w:r>
    </w:p>
  </w:footnote>
  <w:footnote w:type="continuationSeparator" w:id="0">
    <w:p w:rsidR="00982BD3" w:rsidRDefault="00982BD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75" w:rsidRDefault="00582975" w:rsidP="006F30F8">
    <w:pPr>
      <w:pStyle w:val="Encabezado"/>
      <w:tabs>
        <w:tab w:val="clear" w:pos="4252"/>
        <w:tab w:val="clear" w:pos="8504"/>
        <w:tab w:val="left" w:pos="2326"/>
      </w:tabs>
    </w:pPr>
    <w:r>
      <w:t xml:space="preserve">                                                                   </w:t>
    </w:r>
  </w:p>
  <w:tbl>
    <w:tblPr>
      <w:tblW w:w="7088" w:type="dxa"/>
      <w:tblInd w:w="3686" w:type="dxa"/>
      <w:tblLayout w:type="fixed"/>
      <w:tblLook w:val="04A0" w:firstRow="1" w:lastRow="0" w:firstColumn="1" w:lastColumn="0" w:noHBand="0" w:noVBand="1"/>
    </w:tblPr>
    <w:tblGrid>
      <w:gridCol w:w="2551"/>
      <w:gridCol w:w="4537"/>
    </w:tblGrid>
    <w:tr w:rsidR="00582975" w:rsidRPr="008A510F" w:rsidTr="00580F07">
      <w:tc>
        <w:tcPr>
          <w:tcW w:w="2551" w:type="dxa"/>
          <w:shd w:val="clear" w:color="auto" w:fill="auto"/>
          <w:vAlign w:val="center"/>
        </w:tcPr>
        <w:p w:rsidR="00582975" w:rsidRPr="008A510F" w:rsidRDefault="005829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537" w:type="dxa"/>
          <w:shd w:val="clear" w:color="auto" w:fill="auto"/>
          <w:vAlign w:val="center"/>
        </w:tcPr>
        <w:p w:rsidR="00580F07" w:rsidRPr="00580F07" w:rsidRDefault="00580F07" w:rsidP="00580F07">
          <w:pPr>
            <w:rPr>
              <w:rFonts w:ascii="Palatino Linotype" w:hAnsi="Palatino Linotype"/>
              <w:b/>
              <w:sz w:val="22"/>
              <w:szCs w:val="22"/>
              <w:lang w:val="es-ES_tradnl"/>
            </w:rPr>
          </w:pPr>
          <w:r w:rsidRPr="00580F07">
            <w:rPr>
              <w:rFonts w:ascii="Palatino Linotype" w:hAnsi="Palatino Linotype"/>
              <w:b/>
              <w:sz w:val="22"/>
              <w:szCs w:val="22"/>
              <w:lang w:val="es-ES_tradnl"/>
            </w:rPr>
            <w:t xml:space="preserve">04157/INFOEM/IP/RR/2018 y  </w:t>
          </w:r>
        </w:p>
        <w:p w:rsidR="00582975" w:rsidRPr="008A510F" w:rsidRDefault="00580F07" w:rsidP="00580F07">
          <w:pPr>
            <w:rPr>
              <w:rFonts w:ascii="Palatino Linotype" w:hAnsi="Palatino Linotype"/>
              <w:b/>
              <w:sz w:val="22"/>
              <w:szCs w:val="22"/>
              <w:lang w:val="es-ES_tradnl"/>
            </w:rPr>
          </w:pPr>
          <w:r w:rsidRPr="00580F07">
            <w:rPr>
              <w:rFonts w:ascii="Palatino Linotype" w:hAnsi="Palatino Linotype"/>
              <w:b/>
              <w:sz w:val="22"/>
              <w:szCs w:val="22"/>
              <w:lang w:val="es-ES_tradnl"/>
            </w:rPr>
            <w:t>04158/INFOEM/IP/RR/2018</w:t>
          </w:r>
        </w:p>
      </w:tc>
    </w:tr>
    <w:tr w:rsidR="00582975" w:rsidRPr="008A510F" w:rsidTr="00580F07">
      <w:trPr>
        <w:trHeight w:val="228"/>
      </w:trPr>
      <w:tc>
        <w:tcPr>
          <w:tcW w:w="2551" w:type="dxa"/>
          <w:shd w:val="clear" w:color="auto" w:fill="auto"/>
          <w:vAlign w:val="center"/>
        </w:tcPr>
        <w:p w:rsidR="00582975" w:rsidRPr="008A510F" w:rsidRDefault="005829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537" w:type="dxa"/>
          <w:shd w:val="clear" w:color="auto" w:fill="auto"/>
          <w:vAlign w:val="center"/>
        </w:tcPr>
        <w:p w:rsidR="00582975" w:rsidRDefault="00582975" w:rsidP="0049114F">
          <w:pPr>
            <w:rPr>
              <w:rFonts w:ascii="Palatino Linotype" w:hAnsi="Palatino Linotype"/>
              <w:b/>
              <w:sz w:val="22"/>
              <w:szCs w:val="22"/>
              <w:lang w:val="es-ES_tradnl"/>
            </w:rPr>
          </w:pPr>
          <w:r w:rsidRPr="00D873C6">
            <w:rPr>
              <w:rFonts w:ascii="Palatino Linotype" w:hAnsi="Palatino Linotype"/>
              <w:b/>
              <w:sz w:val="22"/>
              <w:szCs w:val="22"/>
              <w:lang w:val="es-ES_tradnl"/>
            </w:rPr>
            <w:t xml:space="preserve">Universidad Politécnica del </w:t>
          </w:r>
        </w:p>
        <w:p w:rsidR="00582975" w:rsidRPr="008A510F" w:rsidRDefault="00582975" w:rsidP="0049114F">
          <w:pPr>
            <w:rPr>
              <w:rFonts w:ascii="Palatino Linotype" w:hAnsi="Palatino Linotype"/>
              <w:b/>
              <w:sz w:val="22"/>
              <w:szCs w:val="22"/>
              <w:lang w:val="es-ES_tradnl"/>
            </w:rPr>
          </w:pPr>
          <w:r w:rsidRPr="00D873C6">
            <w:rPr>
              <w:rFonts w:ascii="Palatino Linotype" w:hAnsi="Palatino Linotype"/>
              <w:b/>
              <w:sz w:val="22"/>
              <w:szCs w:val="22"/>
              <w:lang w:val="es-ES_tradnl"/>
            </w:rPr>
            <w:t>Valle de Toluca</w:t>
          </w:r>
        </w:p>
      </w:tc>
    </w:tr>
    <w:tr w:rsidR="00582975" w:rsidRPr="008A510F" w:rsidTr="00580F07">
      <w:tc>
        <w:tcPr>
          <w:tcW w:w="2551" w:type="dxa"/>
          <w:shd w:val="clear" w:color="auto" w:fill="auto"/>
          <w:vAlign w:val="center"/>
        </w:tcPr>
        <w:p w:rsidR="00582975" w:rsidRPr="008A510F" w:rsidRDefault="005829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537" w:type="dxa"/>
          <w:shd w:val="clear" w:color="auto" w:fill="auto"/>
          <w:vAlign w:val="center"/>
        </w:tcPr>
        <w:p w:rsidR="00582975" w:rsidRPr="008A510F" w:rsidRDefault="00582975"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582975" w:rsidRDefault="00582975"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489"/>
      <w:gridCol w:w="4315"/>
    </w:tblGrid>
    <w:tr w:rsidR="00582975" w:rsidRPr="005A5E02" w:rsidTr="00D873C6">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315" w:type="dxa"/>
          <w:shd w:val="clear" w:color="auto" w:fill="auto"/>
          <w:vAlign w:val="center"/>
        </w:tcPr>
        <w:p w:rsidR="00582975" w:rsidRDefault="00582975" w:rsidP="00123C17">
          <w:pPr>
            <w:rPr>
              <w:rFonts w:ascii="Palatino Linotype" w:hAnsi="Palatino Linotype"/>
              <w:b/>
              <w:sz w:val="22"/>
              <w:szCs w:val="22"/>
              <w:lang w:val="es-ES_tradnl"/>
            </w:rPr>
          </w:pPr>
          <w:r>
            <w:rPr>
              <w:rFonts w:ascii="Palatino Linotype" w:hAnsi="Palatino Linotype"/>
              <w:b/>
              <w:sz w:val="22"/>
              <w:szCs w:val="22"/>
              <w:lang w:val="es-ES_tradnl"/>
            </w:rPr>
            <w:t>0</w:t>
          </w:r>
          <w:r w:rsidR="00580F07">
            <w:rPr>
              <w:rFonts w:ascii="Palatino Linotype" w:hAnsi="Palatino Linotype"/>
              <w:b/>
              <w:sz w:val="22"/>
              <w:szCs w:val="22"/>
              <w:lang w:val="es-ES_tradnl"/>
            </w:rPr>
            <w:t>4157</w:t>
          </w:r>
          <w:r w:rsidRPr="00A12C76">
            <w:rPr>
              <w:rFonts w:ascii="Palatino Linotype" w:hAnsi="Palatino Linotype"/>
              <w:b/>
              <w:sz w:val="22"/>
              <w:szCs w:val="22"/>
              <w:lang w:val="es-ES_tradnl"/>
            </w:rPr>
            <w:t>/INFOEM/IP/RR/2018</w:t>
          </w:r>
          <w:r>
            <w:rPr>
              <w:rFonts w:ascii="Palatino Linotype" w:hAnsi="Palatino Linotype"/>
              <w:b/>
              <w:sz w:val="22"/>
              <w:szCs w:val="22"/>
              <w:lang w:val="es-ES_tradnl"/>
            </w:rPr>
            <w:t xml:space="preserve"> y  </w:t>
          </w:r>
        </w:p>
        <w:p w:rsidR="00582975" w:rsidRPr="005A5E02" w:rsidRDefault="00582975" w:rsidP="00580F07">
          <w:pPr>
            <w:rPr>
              <w:rFonts w:ascii="Palatino Linotype" w:hAnsi="Palatino Linotype"/>
              <w:b/>
              <w:sz w:val="22"/>
              <w:szCs w:val="22"/>
              <w:lang w:val="es-ES_tradnl"/>
            </w:rPr>
          </w:pPr>
          <w:r>
            <w:rPr>
              <w:rFonts w:ascii="Palatino Linotype" w:hAnsi="Palatino Linotype"/>
              <w:b/>
              <w:sz w:val="22"/>
              <w:szCs w:val="22"/>
              <w:lang w:val="es-ES_tradnl"/>
            </w:rPr>
            <w:t>0</w:t>
          </w:r>
          <w:r w:rsidR="00580F07">
            <w:rPr>
              <w:rFonts w:ascii="Palatino Linotype" w:hAnsi="Palatino Linotype"/>
              <w:b/>
              <w:sz w:val="22"/>
              <w:szCs w:val="22"/>
              <w:lang w:val="es-ES_tradnl"/>
            </w:rPr>
            <w:t>4158</w:t>
          </w:r>
          <w:r w:rsidRPr="00A12C76">
            <w:rPr>
              <w:rFonts w:ascii="Palatino Linotype" w:hAnsi="Palatino Linotype"/>
              <w:b/>
              <w:sz w:val="22"/>
              <w:szCs w:val="22"/>
              <w:lang w:val="es-ES_tradnl"/>
            </w:rPr>
            <w:t>/INFOEM/IP/RR/2018</w:t>
          </w:r>
        </w:p>
      </w:tc>
    </w:tr>
    <w:tr w:rsidR="00582975" w:rsidRPr="005A5E02" w:rsidTr="00D873C6">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315" w:type="dxa"/>
          <w:shd w:val="clear" w:color="auto" w:fill="auto"/>
          <w:vAlign w:val="center"/>
        </w:tcPr>
        <w:p w:rsidR="00582975" w:rsidRPr="005A5E02" w:rsidRDefault="005B53D0" w:rsidP="005B53D0">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580F07" w:rsidRPr="00580F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580F07" w:rsidRPr="00580F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582975" w:rsidRPr="005A5E02" w:rsidTr="00D873C6">
      <w:trPr>
        <w:trHeight w:val="228"/>
      </w:trPr>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315" w:type="dxa"/>
          <w:shd w:val="clear" w:color="auto" w:fill="auto"/>
          <w:vAlign w:val="center"/>
        </w:tcPr>
        <w:p w:rsidR="00582975" w:rsidRDefault="00582975" w:rsidP="00E16C18">
          <w:pPr>
            <w:rPr>
              <w:rFonts w:ascii="Palatino Linotype" w:hAnsi="Palatino Linotype"/>
              <w:b/>
              <w:sz w:val="22"/>
              <w:szCs w:val="22"/>
              <w:lang w:val="es-ES_tradnl"/>
            </w:rPr>
          </w:pPr>
          <w:r w:rsidRPr="00D873C6">
            <w:rPr>
              <w:rFonts w:ascii="Palatino Linotype" w:hAnsi="Palatino Linotype"/>
              <w:b/>
              <w:sz w:val="22"/>
              <w:szCs w:val="22"/>
              <w:lang w:val="es-ES_tradnl"/>
            </w:rPr>
            <w:t xml:space="preserve">Universidad Politécnica del </w:t>
          </w:r>
        </w:p>
        <w:p w:rsidR="00582975" w:rsidRPr="005A5E02" w:rsidRDefault="00582975" w:rsidP="00E16C18">
          <w:pPr>
            <w:rPr>
              <w:rFonts w:ascii="Palatino Linotype" w:hAnsi="Palatino Linotype"/>
              <w:b/>
              <w:sz w:val="22"/>
              <w:szCs w:val="22"/>
              <w:lang w:val="es-ES_tradnl"/>
            </w:rPr>
          </w:pPr>
          <w:r w:rsidRPr="00D873C6">
            <w:rPr>
              <w:rFonts w:ascii="Palatino Linotype" w:hAnsi="Palatino Linotype"/>
              <w:b/>
              <w:sz w:val="22"/>
              <w:szCs w:val="22"/>
              <w:lang w:val="es-ES_tradnl"/>
            </w:rPr>
            <w:t>Valle de Toluca</w:t>
          </w:r>
        </w:p>
      </w:tc>
    </w:tr>
    <w:tr w:rsidR="00582975" w:rsidRPr="005A5E02" w:rsidTr="00D873C6">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315" w:type="dxa"/>
          <w:shd w:val="clear" w:color="auto" w:fill="auto"/>
          <w:vAlign w:val="center"/>
        </w:tcPr>
        <w:p w:rsidR="00582975" w:rsidRPr="005A5E02" w:rsidRDefault="00582975"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82975" w:rsidRDefault="005829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85767C"/>
    <w:multiLevelType w:val="hybridMultilevel"/>
    <w:tmpl w:val="77601D66"/>
    <w:lvl w:ilvl="0" w:tplc="11A682E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F87329"/>
    <w:multiLevelType w:val="hybridMultilevel"/>
    <w:tmpl w:val="08D2ABC8"/>
    <w:lvl w:ilvl="0" w:tplc="9036E4E6">
      <w:start w:val="5"/>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31E00DCF"/>
    <w:multiLevelType w:val="hybridMultilevel"/>
    <w:tmpl w:val="D182F918"/>
    <w:lvl w:ilvl="0" w:tplc="EE68D39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3C596212"/>
    <w:multiLevelType w:val="hybridMultilevel"/>
    <w:tmpl w:val="A1CA6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1">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9652214"/>
    <w:multiLevelType w:val="hybridMultilevel"/>
    <w:tmpl w:val="355A4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7"/>
  </w:num>
  <w:num w:numId="2">
    <w:abstractNumId w:val="6"/>
  </w:num>
  <w:num w:numId="3">
    <w:abstractNumId w:val="5"/>
  </w:num>
  <w:num w:numId="4">
    <w:abstractNumId w:val="8"/>
  </w:num>
  <w:num w:numId="5">
    <w:abstractNumId w:val="1"/>
  </w:num>
  <w:num w:numId="6">
    <w:abstractNumId w:val="11"/>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
  </w:num>
  <w:num w:numId="10">
    <w:abstractNumId w:val="13"/>
  </w:num>
  <w:num w:numId="11">
    <w:abstractNumId w:val="12"/>
  </w:num>
  <w:num w:numId="12">
    <w:abstractNumId w:val="3"/>
  </w:num>
  <w:num w:numId="13">
    <w:abstractNumId w:val="16"/>
  </w:num>
  <w:num w:numId="14">
    <w:abstractNumId w:val="4"/>
  </w:num>
  <w:num w:numId="15">
    <w:abstractNumId w:val="10"/>
  </w:num>
  <w:num w:numId="16">
    <w:abstractNumId w:val="0"/>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1E"/>
    <w:rsid w:val="00000407"/>
    <w:rsid w:val="000005EC"/>
    <w:rsid w:val="00000DC8"/>
    <w:rsid w:val="00001854"/>
    <w:rsid w:val="000023A2"/>
    <w:rsid w:val="000030F1"/>
    <w:rsid w:val="00003162"/>
    <w:rsid w:val="000032C8"/>
    <w:rsid w:val="00005CDB"/>
    <w:rsid w:val="00006647"/>
    <w:rsid w:val="00007423"/>
    <w:rsid w:val="00010670"/>
    <w:rsid w:val="00013764"/>
    <w:rsid w:val="000138E5"/>
    <w:rsid w:val="000143F8"/>
    <w:rsid w:val="000148A1"/>
    <w:rsid w:val="00015A27"/>
    <w:rsid w:val="00021550"/>
    <w:rsid w:val="00021A61"/>
    <w:rsid w:val="00022C85"/>
    <w:rsid w:val="00024550"/>
    <w:rsid w:val="000246EC"/>
    <w:rsid w:val="00025515"/>
    <w:rsid w:val="00027165"/>
    <w:rsid w:val="00027AB8"/>
    <w:rsid w:val="00031477"/>
    <w:rsid w:val="00032F3D"/>
    <w:rsid w:val="0003304E"/>
    <w:rsid w:val="00033DCB"/>
    <w:rsid w:val="00034330"/>
    <w:rsid w:val="000346CE"/>
    <w:rsid w:val="00034866"/>
    <w:rsid w:val="0003493C"/>
    <w:rsid w:val="000361A9"/>
    <w:rsid w:val="00036B56"/>
    <w:rsid w:val="00036FB1"/>
    <w:rsid w:val="00040045"/>
    <w:rsid w:val="00040A3C"/>
    <w:rsid w:val="0004495F"/>
    <w:rsid w:val="0004540E"/>
    <w:rsid w:val="00045691"/>
    <w:rsid w:val="00045CB9"/>
    <w:rsid w:val="00045E09"/>
    <w:rsid w:val="00045E6B"/>
    <w:rsid w:val="0004702F"/>
    <w:rsid w:val="000470FE"/>
    <w:rsid w:val="00047BEB"/>
    <w:rsid w:val="0005069C"/>
    <w:rsid w:val="00051588"/>
    <w:rsid w:val="00053A9C"/>
    <w:rsid w:val="00053FF8"/>
    <w:rsid w:val="00056254"/>
    <w:rsid w:val="0005735C"/>
    <w:rsid w:val="00060C1C"/>
    <w:rsid w:val="000612D5"/>
    <w:rsid w:val="00063951"/>
    <w:rsid w:val="00063C2D"/>
    <w:rsid w:val="000640C8"/>
    <w:rsid w:val="0006463A"/>
    <w:rsid w:val="00064708"/>
    <w:rsid w:val="000650FA"/>
    <w:rsid w:val="0006610C"/>
    <w:rsid w:val="000678ED"/>
    <w:rsid w:val="00067FF8"/>
    <w:rsid w:val="000715EA"/>
    <w:rsid w:val="00071FDA"/>
    <w:rsid w:val="000730A5"/>
    <w:rsid w:val="000737D4"/>
    <w:rsid w:val="00073F3B"/>
    <w:rsid w:val="00074B17"/>
    <w:rsid w:val="00075723"/>
    <w:rsid w:val="0007754E"/>
    <w:rsid w:val="000776F5"/>
    <w:rsid w:val="00080018"/>
    <w:rsid w:val="0008081B"/>
    <w:rsid w:val="00080BE0"/>
    <w:rsid w:val="00083A31"/>
    <w:rsid w:val="0008410C"/>
    <w:rsid w:val="00084B14"/>
    <w:rsid w:val="0008542A"/>
    <w:rsid w:val="00086351"/>
    <w:rsid w:val="00087AEB"/>
    <w:rsid w:val="00090B5D"/>
    <w:rsid w:val="00093366"/>
    <w:rsid w:val="00094B7F"/>
    <w:rsid w:val="00096A51"/>
    <w:rsid w:val="00097232"/>
    <w:rsid w:val="000A02C3"/>
    <w:rsid w:val="000A2124"/>
    <w:rsid w:val="000A25D2"/>
    <w:rsid w:val="000B071A"/>
    <w:rsid w:val="000B087E"/>
    <w:rsid w:val="000B3D17"/>
    <w:rsid w:val="000B3FFD"/>
    <w:rsid w:val="000B4C8E"/>
    <w:rsid w:val="000B525D"/>
    <w:rsid w:val="000B5C10"/>
    <w:rsid w:val="000B76C5"/>
    <w:rsid w:val="000C0C7E"/>
    <w:rsid w:val="000C13FA"/>
    <w:rsid w:val="000C1E84"/>
    <w:rsid w:val="000C22D7"/>
    <w:rsid w:val="000C27EF"/>
    <w:rsid w:val="000C2A6A"/>
    <w:rsid w:val="000C4453"/>
    <w:rsid w:val="000C54E7"/>
    <w:rsid w:val="000C5ECF"/>
    <w:rsid w:val="000C5ED5"/>
    <w:rsid w:val="000C6376"/>
    <w:rsid w:val="000C7687"/>
    <w:rsid w:val="000C79E0"/>
    <w:rsid w:val="000D14E3"/>
    <w:rsid w:val="000D2D89"/>
    <w:rsid w:val="000D38E7"/>
    <w:rsid w:val="000D3E19"/>
    <w:rsid w:val="000D754F"/>
    <w:rsid w:val="000E1E4C"/>
    <w:rsid w:val="000E2ABD"/>
    <w:rsid w:val="000E2BBD"/>
    <w:rsid w:val="000E3306"/>
    <w:rsid w:val="000E339B"/>
    <w:rsid w:val="000E5560"/>
    <w:rsid w:val="000F0227"/>
    <w:rsid w:val="000F1EC3"/>
    <w:rsid w:val="000F2FD3"/>
    <w:rsid w:val="000F33C1"/>
    <w:rsid w:val="000F3B3D"/>
    <w:rsid w:val="000F42CD"/>
    <w:rsid w:val="000F4C0D"/>
    <w:rsid w:val="000F4EF1"/>
    <w:rsid w:val="000F674C"/>
    <w:rsid w:val="000F6CF9"/>
    <w:rsid w:val="000F7F7F"/>
    <w:rsid w:val="001006AB"/>
    <w:rsid w:val="00105367"/>
    <w:rsid w:val="001054ED"/>
    <w:rsid w:val="00105CA5"/>
    <w:rsid w:val="001066BD"/>
    <w:rsid w:val="0011119F"/>
    <w:rsid w:val="00112198"/>
    <w:rsid w:val="0011418E"/>
    <w:rsid w:val="00114F11"/>
    <w:rsid w:val="00117CB8"/>
    <w:rsid w:val="00121B9D"/>
    <w:rsid w:val="00122D3A"/>
    <w:rsid w:val="00123100"/>
    <w:rsid w:val="00123334"/>
    <w:rsid w:val="00123C17"/>
    <w:rsid w:val="001243D5"/>
    <w:rsid w:val="00126B79"/>
    <w:rsid w:val="0012753E"/>
    <w:rsid w:val="00127FEF"/>
    <w:rsid w:val="00130C78"/>
    <w:rsid w:val="00130E40"/>
    <w:rsid w:val="00131EB1"/>
    <w:rsid w:val="0013381E"/>
    <w:rsid w:val="00134BC1"/>
    <w:rsid w:val="00134E13"/>
    <w:rsid w:val="00135E5E"/>
    <w:rsid w:val="001376AE"/>
    <w:rsid w:val="00137AD7"/>
    <w:rsid w:val="00137FA5"/>
    <w:rsid w:val="00141182"/>
    <w:rsid w:val="00141538"/>
    <w:rsid w:val="00143473"/>
    <w:rsid w:val="00143F3D"/>
    <w:rsid w:val="00144672"/>
    <w:rsid w:val="00144E6E"/>
    <w:rsid w:val="001455BC"/>
    <w:rsid w:val="00145A89"/>
    <w:rsid w:val="00145CEA"/>
    <w:rsid w:val="001462FB"/>
    <w:rsid w:val="0014673F"/>
    <w:rsid w:val="001469DE"/>
    <w:rsid w:val="00150A97"/>
    <w:rsid w:val="00150C9C"/>
    <w:rsid w:val="00154A91"/>
    <w:rsid w:val="00155A89"/>
    <w:rsid w:val="00155DEB"/>
    <w:rsid w:val="0015629E"/>
    <w:rsid w:val="00156AF8"/>
    <w:rsid w:val="00157FA0"/>
    <w:rsid w:val="00160A84"/>
    <w:rsid w:val="00161040"/>
    <w:rsid w:val="00161F52"/>
    <w:rsid w:val="001631DE"/>
    <w:rsid w:val="0016323C"/>
    <w:rsid w:val="001635BF"/>
    <w:rsid w:val="001636E4"/>
    <w:rsid w:val="00165FF1"/>
    <w:rsid w:val="00167BF4"/>
    <w:rsid w:val="0017042B"/>
    <w:rsid w:val="00170EEA"/>
    <w:rsid w:val="0017107C"/>
    <w:rsid w:val="00171D63"/>
    <w:rsid w:val="001723CE"/>
    <w:rsid w:val="0017246E"/>
    <w:rsid w:val="00172691"/>
    <w:rsid w:val="00172AD1"/>
    <w:rsid w:val="00173064"/>
    <w:rsid w:val="001730B8"/>
    <w:rsid w:val="0017317F"/>
    <w:rsid w:val="0017371D"/>
    <w:rsid w:val="001766A1"/>
    <w:rsid w:val="00177307"/>
    <w:rsid w:val="00177D4E"/>
    <w:rsid w:val="00180B8A"/>
    <w:rsid w:val="00181801"/>
    <w:rsid w:val="001860F5"/>
    <w:rsid w:val="00186E89"/>
    <w:rsid w:val="00191664"/>
    <w:rsid w:val="00192E25"/>
    <w:rsid w:val="00195A0C"/>
    <w:rsid w:val="00195DCA"/>
    <w:rsid w:val="00195EE8"/>
    <w:rsid w:val="00196177"/>
    <w:rsid w:val="00197203"/>
    <w:rsid w:val="00197289"/>
    <w:rsid w:val="001A0753"/>
    <w:rsid w:val="001A13AD"/>
    <w:rsid w:val="001A227A"/>
    <w:rsid w:val="001A2582"/>
    <w:rsid w:val="001A457A"/>
    <w:rsid w:val="001A5F01"/>
    <w:rsid w:val="001A6B12"/>
    <w:rsid w:val="001A6F14"/>
    <w:rsid w:val="001A751E"/>
    <w:rsid w:val="001B0B75"/>
    <w:rsid w:val="001B6A73"/>
    <w:rsid w:val="001B6D2A"/>
    <w:rsid w:val="001B7DE9"/>
    <w:rsid w:val="001C1132"/>
    <w:rsid w:val="001C14F1"/>
    <w:rsid w:val="001C1E90"/>
    <w:rsid w:val="001C376A"/>
    <w:rsid w:val="001C3F96"/>
    <w:rsid w:val="001C4180"/>
    <w:rsid w:val="001C5936"/>
    <w:rsid w:val="001C59BF"/>
    <w:rsid w:val="001C70C8"/>
    <w:rsid w:val="001D028C"/>
    <w:rsid w:val="001D17B6"/>
    <w:rsid w:val="001D30DB"/>
    <w:rsid w:val="001D36DF"/>
    <w:rsid w:val="001D3C62"/>
    <w:rsid w:val="001D435E"/>
    <w:rsid w:val="001D742D"/>
    <w:rsid w:val="001E0CED"/>
    <w:rsid w:val="001E14DD"/>
    <w:rsid w:val="001E205B"/>
    <w:rsid w:val="001E262E"/>
    <w:rsid w:val="001E2C1D"/>
    <w:rsid w:val="001E2E34"/>
    <w:rsid w:val="001E3C3B"/>
    <w:rsid w:val="001E5368"/>
    <w:rsid w:val="001E5F13"/>
    <w:rsid w:val="001F0CC4"/>
    <w:rsid w:val="001F530E"/>
    <w:rsid w:val="001F6AA4"/>
    <w:rsid w:val="002000F8"/>
    <w:rsid w:val="002006DE"/>
    <w:rsid w:val="00200ECD"/>
    <w:rsid w:val="002019CC"/>
    <w:rsid w:val="00201A06"/>
    <w:rsid w:val="00201D87"/>
    <w:rsid w:val="00202DD6"/>
    <w:rsid w:val="0020342C"/>
    <w:rsid w:val="002037DB"/>
    <w:rsid w:val="002038AD"/>
    <w:rsid w:val="00204A48"/>
    <w:rsid w:val="00204F55"/>
    <w:rsid w:val="00207C5E"/>
    <w:rsid w:val="00207DC0"/>
    <w:rsid w:val="0021002A"/>
    <w:rsid w:val="002118DD"/>
    <w:rsid w:val="00211C87"/>
    <w:rsid w:val="0021241B"/>
    <w:rsid w:val="00215A96"/>
    <w:rsid w:val="00216AB9"/>
    <w:rsid w:val="00220A6B"/>
    <w:rsid w:val="00222550"/>
    <w:rsid w:val="00222854"/>
    <w:rsid w:val="00222BB9"/>
    <w:rsid w:val="00222ED0"/>
    <w:rsid w:val="002232E5"/>
    <w:rsid w:val="0022469A"/>
    <w:rsid w:val="002246DF"/>
    <w:rsid w:val="002262E3"/>
    <w:rsid w:val="00226B9C"/>
    <w:rsid w:val="0023044C"/>
    <w:rsid w:val="00231FCE"/>
    <w:rsid w:val="002337B9"/>
    <w:rsid w:val="0023423A"/>
    <w:rsid w:val="002345A5"/>
    <w:rsid w:val="00234CB3"/>
    <w:rsid w:val="002355A1"/>
    <w:rsid w:val="00235977"/>
    <w:rsid w:val="00235E24"/>
    <w:rsid w:val="002379BC"/>
    <w:rsid w:val="00237A0D"/>
    <w:rsid w:val="002408A2"/>
    <w:rsid w:val="0024350E"/>
    <w:rsid w:val="002443D1"/>
    <w:rsid w:val="00246BDF"/>
    <w:rsid w:val="0024751B"/>
    <w:rsid w:val="00247FF9"/>
    <w:rsid w:val="00251186"/>
    <w:rsid w:val="00252AE5"/>
    <w:rsid w:val="00252DA8"/>
    <w:rsid w:val="0025594A"/>
    <w:rsid w:val="00255A97"/>
    <w:rsid w:val="00257824"/>
    <w:rsid w:val="00257C26"/>
    <w:rsid w:val="00260989"/>
    <w:rsid w:val="00261606"/>
    <w:rsid w:val="00262448"/>
    <w:rsid w:val="00262AFA"/>
    <w:rsid w:val="00263E2C"/>
    <w:rsid w:val="00263F18"/>
    <w:rsid w:val="0026507B"/>
    <w:rsid w:val="00266271"/>
    <w:rsid w:val="002662EF"/>
    <w:rsid w:val="002675D7"/>
    <w:rsid w:val="002675FE"/>
    <w:rsid w:val="00267AED"/>
    <w:rsid w:val="0027263A"/>
    <w:rsid w:val="00272E1B"/>
    <w:rsid w:val="002750C0"/>
    <w:rsid w:val="00276A1F"/>
    <w:rsid w:val="00277E52"/>
    <w:rsid w:val="00280F17"/>
    <w:rsid w:val="0028214B"/>
    <w:rsid w:val="002843A0"/>
    <w:rsid w:val="0028565D"/>
    <w:rsid w:val="00285972"/>
    <w:rsid w:val="00286AC4"/>
    <w:rsid w:val="00287080"/>
    <w:rsid w:val="0028779C"/>
    <w:rsid w:val="002877CA"/>
    <w:rsid w:val="00290032"/>
    <w:rsid w:val="002901A9"/>
    <w:rsid w:val="00292A78"/>
    <w:rsid w:val="00293500"/>
    <w:rsid w:val="002944C8"/>
    <w:rsid w:val="00295C0C"/>
    <w:rsid w:val="0029697E"/>
    <w:rsid w:val="002A04D8"/>
    <w:rsid w:val="002A1433"/>
    <w:rsid w:val="002A258F"/>
    <w:rsid w:val="002A4594"/>
    <w:rsid w:val="002A45D6"/>
    <w:rsid w:val="002A489D"/>
    <w:rsid w:val="002A4B58"/>
    <w:rsid w:val="002A6701"/>
    <w:rsid w:val="002B0601"/>
    <w:rsid w:val="002B0772"/>
    <w:rsid w:val="002B28C8"/>
    <w:rsid w:val="002B2F05"/>
    <w:rsid w:val="002B4132"/>
    <w:rsid w:val="002B464A"/>
    <w:rsid w:val="002B5AEF"/>
    <w:rsid w:val="002B71A8"/>
    <w:rsid w:val="002B7A62"/>
    <w:rsid w:val="002C029D"/>
    <w:rsid w:val="002C0A2B"/>
    <w:rsid w:val="002C0F14"/>
    <w:rsid w:val="002C1152"/>
    <w:rsid w:val="002C1AC6"/>
    <w:rsid w:val="002C24C8"/>
    <w:rsid w:val="002C401B"/>
    <w:rsid w:val="002C5100"/>
    <w:rsid w:val="002C5CF1"/>
    <w:rsid w:val="002C6074"/>
    <w:rsid w:val="002C6D72"/>
    <w:rsid w:val="002C7154"/>
    <w:rsid w:val="002D018E"/>
    <w:rsid w:val="002D0581"/>
    <w:rsid w:val="002D1542"/>
    <w:rsid w:val="002D16D4"/>
    <w:rsid w:val="002D3277"/>
    <w:rsid w:val="002D4079"/>
    <w:rsid w:val="002D504F"/>
    <w:rsid w:val="002D6705"/>
    <w:rsid w:val="002D70AE"/>
    <w:rsid w:val="002D76B7"/>
    <w:rsid w:val="002E05A6"/>
    <w:rsid w:val="002E119B"/>
    <w:rsid w:val="002E1F03"/>
    <w:rsid w:val="002E2358"/>
    <w:rsid w:val="002E461B"/>
    <w:rsid w:val="002E476F"/>
    <w:rsid w:val="002E4B99"/>
    <w:rsid w:val="002E53B6"/>
    <w:rsid w:val="002F030C"/>
    <w:rsid w:val="002F10E8"/>
    <w:rsid w:val="002F1288"/>
    <w:rsid w:val="002F336D"/>
    <w:rsid w:val="002F4F30"/>
    <w:rsid w:val="002F5767"/>
    <w:rsid w:val="002F58C0"/>
    <w:rsid w:val="002F61A3"/>
    <w:rsid w:val="002F7BAC"/>
    <w:rsid w:val="00300065"/>
    <w:rsid w:val="0030099B"/>
    <w:rsid w:val="00300FA7"/>
    <w:rsid w:val="00301528"/>
    <w:rsid w:val="003024DE"/>
    <w:rsid w:val="00303573"/>
    <w:rsid w:val="003037F3"/>
    <w:rsid w:val="003039AE"/>
    <w:rsid w:val="003048BE"/>
    <w:rsid w:val="00305BDC"/>
    <w:rsid w:val="00305D55"/>
    <w:rsid w:val="0030607E"/>
    <w:rsid w:val="0030608F"/>
    <w:rsid w:val="003063AF"/>
    <w:rsid w:val="0030693A"/>
    <w:rsid w:val="0030718E"/>
    <w:rsid w:val="003105ED"/>
    <w:rsid w:val="003163A7"/>
    <w:rsid w:val="00316EA0"/>
    <w:rsid w:val="003174A5"/>
    <w:rsid w:val="00320F57"/>
    <w:rsid w:val="00321153"/>
    <w:rsid w:val="00321709"/>
    <w:rsid w:val="00321F8D"/>
    <w:rsid w:val="00322322"/>
    <w:rsid w:val="00322887"/>
    <w:rsid w:val="00322A93"/>
    <w:rsid w:val="00322B25"/>
    <w:rsid w:val="00323624"/>
    <w:rsid w:val="003303BB"/>
    <w:rsid w:val="003306E0"/>
    <w:rsid w:val="003317C2"/>
    <w:rsid w:val="00331AC1"/>
    <w:rsid w:val="00332AF5"/>
    <w:rsid w:val="00333C64"/>
    <w:rsid w:val="003343D4"/>
    <w:rsid w:val="003344C1"/>
    <w:rsid w:val="00337E3A"/>
    <w:rsid w:val="00337E62"/>
    <w:rsid w:val="003403FC"/>
    <w:rsid w:val="00340F1F"/>
    <w:rsid w:val="00343237"/>
    <w:rsid w:val="003451BB"/>
    <w:rsid w:val="003456C0"/>
    <w:rsid w:val="00345760"/>
    <w:rsid w:val="0034760E"/>
    <w:rsid w:val="0034766A"/>
    <w:rsid w:val="003520C8"/>
    <w:rsid w:val="003522DF"/>
    <w:rsid w:val="00352920"/>
    <w:rsid w:val="0035369D"/>
    <w:rsid w:val="00353E95"/>
    <w:rsid w:val="00355291"/>
    <w:rsid w:val="00355B69"/>
    <w:rsid w:val="00357F86"/>
    <w:rsid w:val="003600E0"/>
    <w:rsid w:val="003601D4"/>
    <w:rsid w:val="00360408"/>
    <w:rsid w:val="00361001"/>
    <w:rsid w:val="00361193"/>
    <w:rsid w:val="00361D2C"/>
    <w:rsid w:val="00364981"/>
    <w:rsid w:val="00365A02"/>
    <w:rsid w:val="00366D5B"/>
    <w:rsid w:val="00367EB8"/>
    <w:rsid w:val="0037054A"/>
    <w:rsid w:val="00370555"/>
    <w:rsid w:val="003708CB"/>
    <w:rsid w:val="00370952"/>
    <w:rsid w:val="003721BD"/>
    <w:rsid w:val="00373909"/>
    <w:rsid w:val="00373FF1"/>
    <w:rsid w:val="00374097"/>
    <w:rsid w:val="00374232"/>
    <w:rsid w:val="00374F56"/>
    <w:rsid w:val="00374FBF"/>
    <w:rsid w:val="0037712E"/>
    <w:rsid w:val="0038033D"/>
    <w:rsid w:val="003823AD"/>
    <w:rsid w:val="003843D5"/>
    <w:rsid w:val="00385778"/>
    <w:rsid w:val="003866EC"/>
    <w:rsid w:val="00387440"/>
    <w:rsid w:val="0039097A"/>
    <w:rsid w:val="00390C4C"/>
    <w:rsid w:val="003924C4"/>
    <w:rsid w:val="00396592"/>
    <w:rsid w:val="0039682D"/>
    <w:rsid w:val="003A0B89"/>
    <w:rsid w:val="003A148A"/>
    <w:rsid w:val="003A1AD7"/>
    <w:rsid w:val="003A2E13"/>
    <w:rsid w:val="003A2FEC"/>
    <w:rsid w:val="003A5D24"/>
    <w:rsid w:val="003A6653"/>
    <w:rsid w:val="003A67BD"/>
    <w:rsid w:val="003A7842"/>
    <w:rsid w:val="003B0872"/>
    <w:rsid w:val="003B1310"/>
    <w:rsid w:val="003B2508"/>
    <w:rsid w:val="003B5E74"/>
    <w:rsid w:val="003B62C2"/>
    <w:rsid w:val="003B6A4D"/>
    <w:rsid w:val="003B6B48"/>
    <w:rsid w:val="003B799A"/>
    <w:rsid w:val="003B7CA1"/>
    <w:rsid w:val="003C3052"/>
    <w:rsid w:val="003C3A4F"/>
    <w:rsid w:val="003C4886"/>
    <w:rsid w:val="003D1B5F"/>
    <w:rsid w:val="003D40B6"/>
    <w:rsid w:val="003D58AA"/>
    <w:rsid w:val="003D60BD"/>
    <w:rsid w:val="003D654B"/>
    <w:rsid w:val="003E0622"/>
    <w:rsid w:val="003E09A5"/>
    <w:rsid w:val="003E1EA1"/>
    <w:rsid w:val="003E294C"/>
    <w:rsid w:val="003E2E72"/>
    <w:rsid w:val="003E3FBD"/>
    <w:rsid w:val="003E4CCA"/>
    <w:rsid w:val="003E5256"/>
    <w:rsid w:val="003E79A4"/>
    <w:rsid w:val="003F059F"/>
    <w:rsid w:val="003F0913"/>
    <w:rsid w:val="003F197E"/>
    <w:rsid w:val="003F3574"/>
    <w:rsid w:val="003F4284"/>
    <w:rsid w:val="003F4FD9"/>
    <w:rsid w:val="003F7852"/>
    <w:rsid w:val="003F7971"/>
    <w:rsid w:val="0040006B"/>
    <w:rsid w:val="004005C0"/>
    <w:rsid w:val="0040126D"/>
    <w:rsid w:val="00403694"/>
    <w:rsid w:val="004038C6"/>
    <w:rsid w:val="00405A98"/>
    <w:rsid w:val="00407F80"/>
    <w:rsid w:val="00410827"/>
    <w:rsid w:val="00410FF8"/>
    <w:rsid w:val="00412DA1"/>
    <w:rsid w:val="00413DFE"/>
    <w:rsid w:val="00414A43"/>
    <w:rsid w:val="00415B0D"/>
    <w:rsid w:val="00415BCE"/>
    <w:rsid w:val="00416050"/>
    <w:rsid w:val="0041768A"/>
    <w:rsid w:val="00420C0C"/>
    <w:rsid w:val="00420E68"/>
    <w:rsid w:val="00421E35"/>
    <w:rsid w:val="00422B33"/>
    <w:rsid w:val="00424840"/>
    <w:rsid w:val="00424E8B"/>
    <w:rsid w:val="00425FD8"/>
    <w:rsid w:val="00426642"/>
    <w:rsid w:val="0042727A"/>
    <w:rsid w:val="0043067F"/>
    <w:rsid w:val="0043294E"/>
    <w:rsid w:val="004336F8"/>
    <w:rsid w:val="00433D50"/>
    <w:rsid w:val="00433FE2"/>
    <w:rsid w:val="004351D3"/>
    <w:rsid w:val="004353FA"/>
    <w:rsid w:val="00435575"/>
    <w:rsid w:val="004357B8"/>
    <w:rsid w:val="00437457"/>
    <w:rsid w:val="00437B88"/>
    <w:rsid w:val="00437C29"/>
    <w:rsid w:val="00437D0F"/>
    <w:rsid w:val="00440086"/>
    <w:rsid w:val="00441A04"/>
    <w:rsid w:val="004421A2"/>
    <w:rsid w:val="00443426"/>
    <w:rsid w:val="00443A0C"/>
    <w:rsid w:val="004445A9"/>
    <w:rsid w:val="00444EE4"/>
    <w:rsid w:val="004475EF"/>
    <w:rsid w:val="00447B24"/>
    <w:rsid w:val="00451391"/>
    <w:rsid w:val="004528D1"/>
    <w:rsid w:val="00453310"/>
    <w:rsid w:val="004574F0"/>
    <w:rsid w:val="00461BBD"/>
    <w:rsid w:val="004625E8"/>
    <w:rsid w:val="00462C10"/>
    <w:rsid w:val="0046364B"/>
    <w:rsid w:val="00463D5B"/>
    <w:rsid w:val="00464091"/>
    <w:rsid w:val="004645A4"/>
    <w:rsid w:val="00464E03"/>
    <w:rsid w:val="004651EF"/>
    <w:rsid w:val="00465C54"/>
    <w:rsid w:val="00466395"/>
    <w:rsid w:val="0046771E"/>
    <w:rsid w:val="00467A44"/>
    <w:rsid w:val="00467EED"/>
    <w:rsid w:val="004700BA"/>
    <w:rsid w:val="00470675"/>
    <w:rsid w:val="00471476"/>
    <w:rsid w:val="00472527"/>
    <w:rsid w:val="004727D1"/>
    <w:rsid w:val="00474A65"/>
    <w:rsid w:val="00474C8F"/>
    <w:rsid w:val="00475378"/>
    <w:rsid w:val="0047646D"/>
    <w:rsid w:val="00477933"/>
    <w:rsid w:val="00480E76"/>
    <w:rsid w:val="004814E6"/>
    <w:rsid w:val="00490779"/>
    <w:rsid w:val="00490A63"/>
    <w:rsid w:val="00490E4B"/>
    <w:rsid w:val="0049114F"/>
    <w:rsid w:val="004916E2"/>
    <w:rsid w:val="00492AA2"/>
    <w:rsid w:val="0049395C"/>
    <w:rsid w:val="004939E7"/>
    <w:rsid w:val="004939EE"/>
    <w:rsid w:val="00493BE2"/>
    <w:rsid w:val="00495BE2"/>
    <w:rsid w:val="004963C2"/>
    <w:rsid w:val="00497D63"/>
    <w:rsid w:val="004A1865"/>
    <w:rsid w:val="004A27C0"/>
    <w:rsid w:val="004A6556"/>
    <w:rsid w:val="004B0D40"/>
    <w:rsid w:val="004B0DC3"/>
    <w:rsid w:val="004B272E"/>
    <w:rsid w:val="004B47A7"/>
    <w:rsid w:val="004B4D40"/>
    <w:rsid w:val="004B4FE4"/>
    <w:rsid w:val="004B5415"/>
    <w:rsid w:val="004C02D2"/>
    <w:rsid w:val="004C1798"/>
    <w:rsid w:val="004C1FEF"/>
    <w:rsid w:val="004C29A1"/>
    <w:rsid w:val="004C5011"/>
    <w:rsid w:val="004C65D6"/>
    <w:rsid w:val="004D07CB"/>
    <w:rsid w:val="004D0A26"/>
    <w:rsid w:val="004D0DC8"/>
    <w:rsid w:val="004D2C65"/>
    <w:rsid w:val="004D3024"/>
    <w:rsid w:val="004D3499"/>
    <w:rsid w:val="004D4DA7"/>
    <w:rsid w:val="004D4F28"/>
    <w:rsid w:val="004D5E65"/>
    <w:rsid w:val="004D64FE"/>
    <w:rsid w:val="004D712C"/>
    <w:rsid w:val="004E013D"/>
    <w:rsid w:val="004E13AF"/>
    <w:rsid w:val="004E19B4"/>
    <w:rsid w:val="004E1C84"/>
    <w:rsid w:val="004E24BF"/>
    <w:rsid w:val="004E3FBC"/>
    <w:rsid w:val="004E4D6C"/>
    <w:rsid w:val="004E6629"/>
    <w:rsid w:val="004E6964"/>
    <w:rsid w:val="004F1603"/>
    <w:rsid w:val="004F1D27"/>
    <w:rsid w:val="004F2EB1"/>
    <w:rsid w:val="004F2EB5"/>
    <w:rsid w:val="004F3A37"/>
    <w:rsid w:val="004F3E9E"/>
    <w:rsid w:val="004F4376"/>
    <w:rsid w:val="004F5592"/>
    <w:rsid w:val="004F56D2"/>
    <w:rsid w:val="004F6159"/>
    <w:rsid w:val="004F7BC8"/>
    <w:rsid w:val="004F7CA7"/>
    <w:rsid w:val="0050029C"/>
    <w:rsid w:val="00501066"/>
    <w:rsid w:val="00502F9B"/>
    <w:rsid w:val="005035A1"/>
    <w:rsid w:val="0050375C"/>
    <w:rsid w:val="00504046"/>
    <w:rsid w:val="005053C8"/>
    <w:rsid w:val="005061C6"/>
    <w:rsid w:val="005067B6"/>
    <w:rsid w:val="00507233"/>
    <w:rsid w:val="005076E9"/>
    <w:rsid w:val="00512B66"/>
    <w:rsid w:val="00512D6E"/>
    <w:rsid w:val="005136B1"/>
    <w:rsid w:val="00514680"/>
    <w:rsid w:val="005151F5"/>
    <w:rsid w:val="0051532C"/>
    <w:rsid w:val="00516C94"/>
    <w:rsid w:val="00517FDE"/>
    <w:rsid w:val="0052000E"/>
    <w:rsid w:val="00521C6D"/>
    <w:rsid w:val="005221AD"/>
    <w:rsid w:val="00522C2D"/>
    <w:rsid w:val="00523FF5"/>
    <w:rsid w:val="00524B1D"/>
    <w:rsid w:val="0052573D"/>
    <w:rsid w:val="00525B91"/>
    <w:rsid w:val="0053021B"/>
    <w:rsid w:val="0053090A"/>
    <w:rsid w:val="00530DCB"/>
    <w:rsid w:val="00532B13"/>
    <w:rsid w:val="00535269"/>
    <w:rsid w:val="005355D8"/>
    <w:rsid w:val="00535ED7"/>
    <w:rsid w:val="0053610B"/>
    <w:rsid w:val="00537DF5"/>
    <w:rsid w:val="005422C7"/>
    <w:rsid w:val="00542AF9"/>
    <w:rsid w:val="005431C4"/>
    <w:rsid w:val="00543BA2"/>
    <w:rsid w:val="005445E5"/>
    <w:rsid w:val="00545264"/>
    <w:rsid w:val="005464C0"/>
    <w:rsid w:val="0054684C"/>
    <w:rsid w:val="005476FE"/>
    <w:rsid w:val="00547FDD"/>
    <w:rsid w:val="00550A3C"/>
    <w:rsid w:val="00551E09"/>
    <w:rsid w:val="005531C9"/>
    <w:rsid w:val="00554C58"/>
    <w:rsid w:val="0055715E"/>
    <w:rsid w:val="00560E5B"/>
    <w:rsid w:val="005624A6"/>
    <w:rsid w:val="00563A1A"/>
    <w:rsid w:val="00563CE2"/>
    <w:rsid w:val="00565EF4"/>
    <w:rsid w:val="005679FA"/>
    <w:rsid w:val="00567C2B"/>
    <w:rsid w:val="00572020"/>
    <w:rsid w:val="005749C5"/>
    <w:rsid w:val="00574B76"/>
    <w:rsid w:val="00575194"/>
    <w:rsid w:val="005752BC"/>
    <w:rsid w:val="005766AB"/>
    <w:rsid w:val="00576A7F"/>
    <w:rsid w:val="00580460"/>
    <w:rsid w:val="00580F07"/>
    <w:rsid w:val="00580FA0"/>
    <w:rsid w:val="00582975"/>
    <w:rsid w:val="005829E6"/>
    <w:rsid w:val="00583DF9"/>
    <w:rsid w:val="00585497"/>
    <w:rsid w:val="00585683"/>
    <w:rsid w:val="00585888"/>
    <w:rsid w:val="00591842"/>
    <w:rsid w:val="00592164"/>
    <w:rsid w:val="00593217"/>
    <w:rsid w:val="005934BA"/>
    <w:rsid w:val="00596BB1"/>
    <w:rsid w:val="005A02CF"/>
    <w:rsid w:val="005A26DE"/>
    <w:rsid w:val="005A3A0A"/>
    <w:rsid w:val="005A4A3C"/>
    <w:rsid w:val="005A509B"/>
    <w:rsid w:val="005A5E02"/>
    <w:rsid w:val="005A61F5"/>
    <w:rsid w:val="005A6865"/>
    <w:rsid w:val="005A76B0"/>
    <w:rsid w:val="005B0799"/>
    <w:rsid w:val="005B0ABB"/>
    <w:rsid w:val="005B1D2A"/>
    <w:rsid w:val="005B3753"/>
    <w:rsid w:val="005B49CB"/>
    <w:rsid w:val="005B4DE4"/>
    <w:rsid w:val="005B5192"/>
    <w:rsid w:val="005B53D0"/>
    <w:rsid w:val="005B5EDF"/>
    <w:rsid w:val="005B5F0B"/>
    <w:rsid w:val="005B6150"/>
    <w:rsid w:val="005B645C"/>
    <w:rsid w:val="005B6D38"/>
    <w:rsid w:val="005B7824"/>
    <w:rsid w:val="005B7BA3"/>
    <w:rsid w:val="005B7F0E"/>
    <w:rsid w:val="005C0023"/>
    <w:rsid w:val="005C05E1"/>
    <w:rsid w:val="005C16D5"/>
    <w:rsid w:val="005C191E"/>
    <w:rsid w:val="005C26B3"/>
    <w:rsid w:val="005C4362"/>
    <w:rsid w:val="005C5B1C"/>
    <w:rsid w:val="005C7C1D"/>
    <w:rsid w:val="005D1916"/>
    <w:rsid w:val="005D1AB8"/>
    <w:rsid w:val="005D2383"/>
    <w:rsid w:val="005D3229"/>
    <w:rsid w:val="005D362A"/>
    <w:rsid w:val="005D5811"/>
    <w:rsid w:val="005D6322"/>
    <w:rsid w:val="005D6722"/>
    <w:rsid w:val="005D6D96"/>
    <w:rsid w:val="005D71B0"/>
    <w:rsid w:val="005D7F90"/>
    <w:rsid w:val="005E092E"/>
    <w:rsid w:val="005E1524"/>
    <w:rsid w:val="005E199A"/>
    <w:rsid w:val="005E2B1A"/>
    <w:rsid w:val="005E4427"/>
    <w:rsid w:val="005E568E"/>
    <w:rsid w:val="005E5B84"/>
    <w:rsid w:val="005F0978"/>
    <w:rsid w:val="005F2A59"/>
    <w:rsid w:val="005F387D"/>
    <w:rsid w:val="005F3AA0"/>
    <w:rsid w:val="005F51A7"/>
    <w:rsid w:val="005F625C"/>
    <w:rsid w:val="006005C2"/>
    <w:rsid w:val="006061FB"/>
    <w:rsid w:val="00606A39"/>
    <w:rsid w:val="00607054"/>
    <w:rsid w:val="006072E5"/>
    <w:rsid w:val="00607377"/>
    <w:rsid w:val="00610C85"/>
    <w:rsid w:val="00613DB1"/>
    <w:rsid w:val="00613E41"/>
    <w:rsid w:val="006144A0"/>
    <w:rsid w:val="0061502E"/>
    <w:rsid w:val="00616370"/>
    <w:rsid w:val="0061799E"/>
    <w:rsid w:val="00617A55"/>
    <w:rsid w:val="00620067"/>
    <w:rsid w:val="00621EEF"/>
    <w:rsid w:val="00622146"/>
    <w:rsid w:val="006224C5"/>
    <w:rsid w:val="00626FA3"/>
    <w:rsid w:val="006272CC"/>
    <w:rsid w:val="0063054C"/>
    <w:rsid w:val="00630920"/>
    <w:rsid w:val="00633BD8"/>
    <w:rsid w:val="00634485"/>
    <w:rsid w:val="006359D3"/>
    <w:rsid w:val="00635AFA"/>
    <w:rsid w:val="00635FCA"/>
    <w:rsid w:val="0063670B"/>
    <w:rsid w:val="006375F8"/>
    <w:rsid w:val="006416E8"/>
    <w:rsid w:val="00643AA3"/>
    <w:rsid w:val="00644A6A"/>
    <w:rsid w:val="00645160"/>
    <w:rsid w:val="00646D4E"/>
    <w:rsid w:val="006470DD"/>
    <w:rsid w:val="006472C7"/>
    <w:rsid w:val="006501C3"/>
    <w:rsid w:val="00650A30"/>
    <w:rsid w:val="00651163"/>
    <w:rsid w:val="00652A78"/>
    <w:rsid w:val="0065354B"/>
    <w:rsid w:val="00653819"/>
    <w:rsid w:val="006544C7"/>
    <w:rsid w:val="006544DF"/>
    <w:rsid w:val="006555C1"/>
    <w:rsid w:val="00656E8D"/>
    <w:rsid w:val="006601FA"/>
    <w:rsid w:val="00662383"/>
    <w:rsid w:val="00663CFE"/>
    <w:rsid w:val="0066428C"/>
    <w:rsid w:val="00666933"/>
    <w:rsid w:val="0067017F"/>
    <w:rsid w:val="00672119"/>
    <w:rsid w:val="006722B8"/>
    <w:rsid w:val="006726D6"/>
    <w:rsid w:val="0067416B"/>
    <w:rsid w:val="00674284"/>
    <w:rsid w:val="006745CE"/>
    <w:rsid w:val="0067539A"/>
    <w:rsid w:val="00676A55"/>
    <w:rsid w:val="00677A38"/>
    <w:rsid w:val="00677B6D"/>
    <w:rsid w:val="00681033"/>
    <w:rsid w:val="006817DF"/>
    <w:rsid w:val="00682379"/>
    <w:rsid w:val="00682A0B"/>
    <w:rsid w:val="00682BE6"/>
    <w:rsid w:val="006838E0"/>
    <w:rsid w:val="00683D84"/>
    <w:rsid w:val="00683FA0"/>
    <w:rsid w:val="006847EA"/>
    <w:rsid w:val="00686695"/>
    <w:rsid w:val="00690A09"/>
    <w:rsid w:val="00691142"/>
    <w:rsid w:val="00692210"/>
    <w:rsid w:val="00694062"/>
    <w:rsid w:val="00694266"/>
    <w:rsid w:val="00694391"/>
    <w:rsid w:val="0069501C"/>
    <w:rsid w:val="0069542C"/>
    <w:rsid w:val="006958B5"/>
    <w:rsid w:val="00696238"/>
    <w:rsid w:val="00696C14"/>
    <w:rsid w:val="00696F6A"/>
    <w:rsid w:val="00697958"/>
    <w:rsid w:val="00697C38"/>
    <w:rsid w:val="006A03F3"/>
    <w:rsid w:val="006A300E"/>
    <w:rsid w:val="006A31E7"/>
    <w:rsid w:val="006A32AB"/>
    <w:rsid w:val="006A3CF1"/>
    <w:rsid w:val="006A4156"/>
    <w:rsid w:val="006A494C"/>
    <w:rsid w:val="006A5255"/>
    <w:rsid w:val="006A5261"/>
    <w:rsid w:val="006A5A7E"/>
    <w:rsid w:val="006A68BB"/>
    <w:rsid w:val="006A7FD3"/>
    <w:rsid w:val="006B00A4"/>
    <w:rsid w:val="006B00FC"/>
    <w:rsid w:val="006B56B7"/>
    <w:rsid w:val="006B5F8E"/>
    <w:rsid w:val="006C0169"/>
    <w:rsid w:val="006C0D96"/>
    <w:rsid w:val="006C1051"/>
    <w:rsid w:val="006C1E29"/>
    <w:rsid w:val="006C4131"/>
    <w:rsid w:val="006C426C"/>
    <w:rsid w:val="006C6367"/>
    <w:rsid w:val="006D027C"/>
    <w:rsid w:val="006D0B3C"/>
    <w:rsid w:val="006D2357"/>
    <w:rsid w:val="006D26C2"/>
    <w:rsid w:val="006D2E3D"/>
    <w:rsid w:val="006D3FD0"/>
    <w:rsid w:val="006D4467"/>
    <w:rsid w:val="006D51DF"/>
    <w:rsid w:val="006D5C1D"/>
    <w:rsid w:val="006D5ECE"/>
    <w:rsid w:val="006D6184"/>
    <w:rsid w:val="006D67EB"/>
    <w:rsid w:val="006D6C41"/>
    <w:rsid w:val="006D6E46"/>
    <w:rsid w:val="006E0D87"/>
    <w:rsid w:val="006E12DD"/>
    <w:rsid w:val="006E362D"/>
    <w:rsid w:val="006E38A6"/>
    <w:rsid w:val="006E5377"/>
    <w:rsid w:val="006E5DB4"/>
    <w:rsid w:val="006E6389"/>
    <w:rsid w:val="006E7D35"/>
    <w:rsid w:val="006F22EA"/>
    <w:rsid w:val="006F2FCE"/>
    <w:rsid w:val="006F30F8"/>
    <w:rsid w:val="006F5BB0"/>
    <w:rsid w:val="006F5C8E"/>
    <w:rsid w:val="006F60AC"/>
    <w:rsid w:val="006F6123"/>
    <w:rsid w:val="006F65B0"/>
    <w:rsid w:val="006F737A"/>
    <w:rsid w:val="007015D6"/>
    <w:rsid w:val="00701BCC"/>
    <w:rsid w:val="00701C95"/>
    <w:rsid w:val="0070223A"/>
    <w:rsid w:val="00702611"/>
    <w:rsid w:val="007029FB"/>
    <w:rsid w:val="00703124"/>
    <w:rsid w:val="007033CD"/>
    <w:rsid w:val="00703D03"/>
    <w:rsid w:val="00704B19"/>
    <w:rsid w:val="0070703E"/>
    <w:rsid w:val="00707A83"/>
    <w:rsid w:val="00710C59"/>
    <w:rsid w:val="007112AC"/>
    <w:rsid w:val="00711858"/>
    <w:rsid w:val="007121EF"/>
    <w:rsid w:val="007138B8"/>
    <w:rsid w:val="00713DE8"/>
    <w:rsid w:val="007158AE"/>
    <w:rsid w:val="00715B57"/>
    <w:rsid w:val="007164F6"/>
    <w:rsid w:val="007174FB"/>
    <w:rsid w:val="00717710"/>
    <w:rsid w:val="00720150"/>
    <w:rsid w:val="00721B43"/>
    <w:rsid w:val="00726965"/>
    <w:rsid w:val="00727B3C"/>
    <w:rsid w:val="00730672"/>
    <w:rsid w:val="00731B81"/>
    <w:rsid w:val="0073336C"/>
    <w:rsid w:val="007336E7"/>
    <w:rsid w:val="007344A5"/>
    <w:rsid w:val="00734CF2"/>
    <w:rsid w:val="00736721"/>
    <w:rsid w:val="00736AD3"/>
    <w:rsid w:val="00736C06"/>
    <w:rsid w:val="00737778"/>
    <w:rsid w:val="007410CB"/>
    <w:rsid w:val="00741999"/>
    <w:rsid w:val="00742751"/>
    <w:rsid w:val="00744B57"/>
    <w:rsid w:val="00745388"/>
    <w:rsid w:val="0074642B"/>
    <w:rsid w:val="00746476"/>
    <w:rsid w:val="00746E92"/>
    <w:rsid w:val="00746F41"/>
    <w:rsid w:val="00750A9F"/>
    <w:rsid w:val="007511A7"/>
    <w:rsid w:val="00751D9E"/>
    <w:rsid w:val="0075210E"/>
    <w:rsid w:val="00752A2A"/>
    <w:rsid w:val="00753009"/>
    <w:rsid w:val="0075345F"/>
    <w:rsid w:val="00754B9A"/>
    <w:rsid w:val="00755466"/>
    <w:rsid w:val="00755A98"/>
    <w:rsid w:val="0075634A"/>
    <w:rsid w:val="00756654"/>
    <w:rsid w:val="007612C9"/>
    <w:rsid w:val="007614A9"/>
    <w:rsid w:val="00761BCE"/>
    <w:rsid w:val="007624A4"/>
    <w:rsid w:val="007646DD"/>
    <w:rsid w:val="0076739A"/>
    <w:rsid w:val="00767470"/>
    <w:rsid w:val="0076792D"/>
    <w:rsid w:val="0077033C"/>
    <w:rsid w:val="007718F5"/>
    <w:rsid w:val="00771B74"/>
    <w:rsid w:val="00774722"/>
    <w:rsid w:val="00775258"/>
    <w:rsid w:val="00775C36"/>
    <w:rsid w:val="00781603"/>
    <w:rsid w:val="00781B1A"/>
    <w:rsid w:val="0078268B"/>
    <w:rsid w:val="00782F9E"/>
    <w:rsid w:val="007851F3"/>
    <w:rsid w:val="00785570"/>
    <w:rsid w:val="00785C58"/>
    <w:rsid w:val="00786168"/>
    <w:rsid w:val="007862A2"/>
    <w:rsid w:val="00790CA1"/>
    <w:rsid w:val="00792474"/>
    <w:rsid w:val="00792607"/>
    <w:rsid w:val="007927C0"/>
    <w:rsid w:val="00792C0C"/>
    <w:rsid w:val="00792D2F"/>
    <w:rsid w:val="007944E6"/>
    <w:rsid w:val="00794599"/>
    <w:rsid w:val="007948B9"/>
    <w:rsid w:val="00795666"/>
    <w:rsid w:val="00795F0F"/>
    <w:rsid w:val="007A0A39"/>
    <w:rsid w:val="007A0B06"/>
    <w:rsid w:val="007A0E60"/>
    <w:rsid w:val="007A12B7"/>
    <w:rsid w:val="007A3EF4"/>
    <w:rsid w:val="007A45BB"/>
    <w:rsid w:val="007A4F25"/>
    <w:rsid w:val="007A5011"/>
    <w:rsid w:val="007A529C"/>
    <w:rsid w:val="007A550D"/>
    <w:rsid w:val="007A71FC"/>
    <w:rsid w:val="007A7C6F"/>
    <w:rsid w:val="007A7CA1"/>
    <w:rsid w:val="007B0DD4"/>
    <w:rsid w:val="007B2EB1"/>
    <w:rsid w:val="007B5116"/>
    <w:rsid w:val="007B5B47"/>
    <w:rsid w:val="007B70C2"/>
    <w:rsid w:val="007C07B5"/>
    <w:rsid w:val="007C0AEE"/>
    <w:rsid w:val="007C0B1F"/>
    <w:rsid w:val="007C1BFA"/>
    <w:rsid w:val="007C1C65"/>
    <w:rsid w:val="007C2B8F"/>
    <w:rsid w:val="007C4320"/>
    <w:rsid w:val="007C4776"/>
    <w:rsid w:val="007C5E7A"/>
    <w:rsid w:val="007C6485"/>
    <w:rsid w:val="007D16B8"/>
    <w:rsid w:val="007D24C1"/>
    <w:rsid w:val="007D32FD"/>
    <w:rsid w:val="007D56F4"/>
    <w:rsid w:val="007D5F4A"/>
    <w:rsid w:val="007D69EC"/>
    <w:rsid w:val="007D6C16"/>
    <w:rsid w:val="007D7799"/>
    <w:rsid w:val="007E1EC6"/>
    <w:rsid w:val="007E1FF4"/>
    <w:rsid w:val="007E2119"/>
    <w:rsid w:val="007E571D"/>
    <w:rsid w:val="007E5BF3"/>
    <w:rsid w:val="007E629D"/>
    <w:rsid w:val="007E726F"/>
    <w:rsid w:val="007E782D"/>
    <w:rsid w:val="007F0231"/>
    <w:rsid w:val="007F0693"/>
    <w:rsid w:val="007F0B85"/>
    <w:rsid w:val="007F2EA3"/>
    <w:rsid w:val="007F39FF"/>
    <w:rsid w:val="007F42AA"/>
    <w:rsid w:val="007F4888"/>
    <w:rsid w:val="007F5402"/>
    <w:rsid w:val="007F5441"/>
    <w:rsid w:val="007F5615"/>
    <w:rsid w:val="007F62F9"/>
    <w:rsid w:val="007F712B"/>
    <w:rsid w:val="007F7724"/>
    <w:rsid w:val="0080016A"/>
    <w:rsid w:val="008019CD"/>
    <w:rsid w:val="008045AF"/>
    <w:rsid w:val="00810E45"/>
    <w:rsid w:val="00811078"/>
    <w:rsid w:val="008145E8"/>
    <w:rsid w:val="008146A6"/>
    <w:rsid w:val="00816FB4"/>
    <w:rsid w:val="0081742C"/>
    <w:rsid w:val="008174A6"/>
    <w:rsid w:val="00817D55"/>
    <w:rsid w:val="00820211"/>
    <w:rsid w:val="0082155E"/>
    <w:rsid w:val="00821D0F"/>
    <w:rsid w:val="0082226F"/>
    <w:rsid w:val="00823F96"/>
    <w:rsid w:val="00826224"/>
    <w:rsid w:val="008264F7"/>
    <w:rsid w:val="00826647"/>
    <w:rsid w:val="00826A55"/>
    <w:rsid w:val="00826ECF"/>
    <w:rsid w:val="008324F6"/>
    <w:rsid w:val="00832FDF"/>
    <w:rsid w:val="008331C6"/>
    <w:rsid w:val="0083429A"/>
    <w:rsid w:val="00837A1A"/>
    <w:rsid w:val="00837D61"/>
    <w:rsid w:val="00841E15"/>
    <w:rsid w:val="00842E33"/>
    <w:rsid w:val="00843328"/>
    <w:rsid w:val="00843B1B"/>
    <w:rsid w:val="00846207"/>
    <w:rsid w:val="00850754"/>
    <w:rsid w:val="00851BC0"/>
    <w:rsid w:val="00853A62"/>
    <w:rsid w:val="0085419D"/>
    <w:rsid w:val="008569B5"/>
    <w:rsid w:val="0085711C"/>
    <w:rsid w:val="008578F3"/>
    <w:rsid w:val="00857FE8"/>
    <w:rsid w:val="008607BF"/>
    <w:rsid w:val="008608C0"/>
    <w:rsid w:val="00861D7D"/>
    <w:rsid w:val="00861D87"/>
    <w:rsid w:val="00861DC0"/>
    <w:rsid w:val="008642EB"/>
    <w:rsid w:val="00864BCC"/>
    <w:rsid w:val="00864CC4"/>
    <w:rsid w:val="00865EE1"/>
    <w:rsid w:val="00867425"/>
    <w:rsid w:val="0087022B"/>
    <w:rsid w:val="008702AB"/>
    <w:rsid w:val="00871726"/>
    <w:rsid w:val="008718F3"/>
    <w:rsid w:val="00872B2B"/>
    <w:rsid w:val="00873A67"/>
    <w:rsid w:val="00876A2D"/>
    <w:rsid w:val="00876FE6"/>
    <w:rsid w:val="00877358"/>
    <w:rsid w:val="00877593"/>
    <w:rsid w:val="008775D9"/>
    <w:rsid w:val="00877682"/>
    <w:rsid w:val="00877963"/>
    <w:rsid w:val="00877F54"/>
    <w:rsid w:val="00880A24"/>
    <w:rsid w:val="00880CCE"/>
    <w:rsid w:val="00880E40"/>
    <w:rsid w:val="00883236"/>
    <w:rsid w:val="00883A50"/>
    <w:rsid w:val="008844FC"/>
    <w:rsid w:val="008846E7"/>
    <w:rsid w:val="00884A7C"/>
    <w:rsid w:val="008865AB"/>
    <w:rsid w:val="00886F62"/>
    <w:rsid w:val="00887DA3"/>
    <w:rsid w:val="008900CD"/>
    <w:rsid w:val="008911BF"/>
    <w:rsid w:val="00891D39"/>
    <w:rsid w:val="00892AFC"/>
    <w:rsid w:val="00892EF0"/>
    <w:rsid w:val="00893011"/>
    <w:rsid w:val="008933E1"/>
    <w:rsid w:val="00893A35"/>
    <w:rsid w:val="0089529A"/>
    <w:rsid w:val="00895979"/>
    <w:rsid w:val="00895D85"/>
    <w:rsid w:val="00896B16"/>
    <w:rsid w:val="00897937"/>
    <w:rsid w:val="008A07E0"/>
    <w:rsid w:val="008A0913"/>
    <w:rsid w:val="008A167E"/>
    <w:rsid w:val="008A19AF"/>
    <w:rsid w:val="008A1B05"/>
    <w:rsid w:val="008A28C0"/>
    <w:rsid w:val="008A2994"/>
    <w:rsid w:val="008A4CE1"/>
    <w:rsid w:val="008A5777"/>
    <w:rsid w:val="008A6025"/>
    <w:rsid w:val="008A7E90"/>
    <w:rsid w:val="008B0D9E"/>
    <w:rsid w:val="008B1215"/>
    <w:rsid w:val="008B1811"/>
    <w:rsid w:val="008B1D32"/>
    <w:rsid w:val="008B341D"/>
    <w:rsid w:val="008B3A58"/>
    <w:rsid w:val="008B4F40"/>
    <w:rsid w:val="008B50A0"/>
    <w:rsid w:val="008B70BA"/>
    <w:rsid w:val="008C0361"/>
    <w:rsid w:val="008C1100"/>
    <w:rsid w:val="008C152B"/>
    <w:rsid w:val="008C2A26"/>
    <w:rsid w:val="008C2AF1"/>
    <w:rsid w:val="008C35B5"/>
    <w:rsid w:val="008C5068"/>
    <w:rsid w:val="008C65A4"/>
    <w:rsid w:val="008C6826"/>
    <w:rsid w:val="008C6A2F"/>
    <w:rsid w:val="008C7093"/>
    <w:rsid w:val="008C70B4"/>
    <w:rsid w:val="008D1155"/>
    <w:rsid w:val="008D143A"/>
    <w:rsid w:val="008D1526"/>
    <w:rsid w:val="008D1D02"/>
    <w:rsid w:val="008D1D1E"/>
    <w:rsid w:val="008D2B11"/>
    <w:rsid w:val="008D2CB0"/>
    <w:rsid w:val="008D2D62"/>
    <w:rsid w:val="008D3808"/>
    <w:rsid w:val="008E0DC8"/>
    <w:rsid w:val="008E1073"/>
    <w:rsid w:val="008E44BF"/>
    <w:rsid w:val="008E4EC0"/>
    <w:rsid w:val="008E5C79"/>
    <w:rsid w:val="008E667C"/>
    <w:rsid w:val="008E6CCA"/>
    <w:rsid w:val="008E6F0A"/>
    <w:rsid w:val="008E73AA"/>
    <w:rsid w:val="008E785A"/>
    <w:rsid w:val="008E7E6F"/>
    <w:rsid w:val="008F0A2B"/>
    <w:rsid w:val="008F103B"/>
    <w:rsid w:val="008F146D"/>
    <w:rsid w:val="008F2CD0"/>
    <w:rsid w:val="008F3235"/>
    <w:rsid w:val="008F6737"/>
    <w:rsid w:val="008F6FAE"/>
    <w:rsid w:val="008F7AC9"/>
    <w:rsid w:val="0090247A"/>
    <w:rsid w:val="00902587"/>
    <w:rsid w:val="0090340D"/>
    <w:rsid w:val="00903696"/>
    <w:rsid w:val="00903C30"/>
    <w:rsid w:val="009044B9"/>
    <w:rsid w:val="00905895"/>
    <w:rsid w:val="00905A50"/>
    <w:rsid w:val="00907AD9"/>
    <w:rsid w:val="00910337"/>
    <w:rsid w:val="009123F2"/>
    <w:rsid w:val="00913117"/>
    <w:rsid w:val="00913907"/>
    <w:rsid w:val="00914213"/>
    <w:rsid w:val="009154B1"/>
    <w:rsid w:val="00915F86"/>
    <w:rsid w:val="00916FF7"/>
    <w:rsid w:val="0091787B"/>
    <w:rsid w:val="00921378"/>
    <w:rsid w:val="009216C9"/>
    <w:rsid w:val="00921AEC"/>
    <w:rsid w:val="00921D03"/>
    <w:rsid w:val="0092261A"/>
    <w:rsid w:val="0092295E"/>
    <w:rsid w:val="009229AC"/>
    <w:rsid w:val="00922B72"/>
    <w:rsid w:val="0092372B"/>
    <w:rsid w:val="00924011"/>
    <w:rsid w:val="00925013"/>
    <w:rsid w:val="009255A7"/>
    <w:rsid w:val="00926A30"/>
    <w:rsid w:val="00927229"/>
    <w:rsid w:val="00927285"/>
    <w:rsid w:val="00927997"/>
    <w:rsid w:val="00930AF1"/>
    <w:rsid w:val="00931008"/>
    <w:rsid w:val="009331F6"/>
    <w:rsid w:val="00933842"/>
    <w:rsid w:val="0093582C"/>
    <w:rsid w:val="009358DB"/>
    <w:rsid w:val="00936507"/>
    <w:rsid w:val="009379E0"/>
    <w:rsid w:val="00937BEF"/>
    <w:rsid w:val="0094073F"/>
    <w:rsid w:val="00941D8B"/>
    <w:rsid w:val="00943395"/>
    <w:rsid w:val="009437E1"/>
    <w:rsid w:val="00943835"/>
    <w:rsid w:val="00943DA6"/>
    <w:rsid w:val="0094497C"/>
    <w:rsid w:val="00945F04"/>
    <w:rsid w:val="009470C1"/>
    <w:rsid w:val="00947CF7"/>
    <w:rsid w:val="00947E9D"/>
    <w:rsid w:val="009512D5"/>
    <w:rsid w:val="0095231E"/>
    <w:rsid w:val="00952D91"/>
    <w:rsid w:val="00954738"/>
    <w:rsid w:val="00954790"/>
    <w:rsid w:val="00957614"/>
    <w:rsid w:val="00957955"/>
    <w:rsid w:val="00957969"/>
    <w:rsid w:val="00957C23"/>
    <w:rsid w:val="00957DFE"/>
    <w:rsid w:val="00961240"/>
    <w:rsid w:val="00961C29"/>
    <w:rsid w:val="00962B6F"/>
    <w:rsid w:val="009653CE"/>
    <w:rsid w:val="009678AC"/>
    <w:rsid w:val="0097239F"/>
    <w:rsid w:val="00973EDB"/>
    <w:rsid w:val="00975548"/>
    <w:rsid w:val="00975DF8"/>
    <w:rsid w:val="00975EB9"/>
    <w:rsid w:val="009760EC"/>
    <w:rsid w:val="00977DAB"/>
    <w:rsid w:val="00980186"/>
    <w:rsid w:val="00980D22"/>
    <w:rsid w:val="0098227B"/>
    <w:rsid w:val="009826D5"/>
    <w:rsid w:val="00982BD3"/>
    <w:rsid w:val="00983762"/>
    <w:rsid w:val="00986CF3"/>
    <w:rsid w:val="00987A2C"/>
    <w:rsid w:val="0099019B"/>
    <w:rsid w:val="009913E8"/>
    <w:rsid w:val="0099168A"/>
    <w:rsid w:val="00991753"/>
    <w:rsid w:val="00991952"/>
    <w:rsid w:val="0099228D"/>
    <w:rsid w:val="00995C17"/>
    <w:rsid w:val="00995E3B"/>
    <w:rsid w:val="00995FF3"/>
    <w:rsid w:val="00997B33"/>
    <w:rsid w:val="009A011A"/>
    <w:rsid w:val="009A083B"/>
    <w:rsid w:val="009A09F2"/>
    <w:rsid w:val="009A2237"/>
    <w:rsid w:val="009A3022"/>
    <w:rsid w:val="009A30CD"/>
    <w:rsid w:val="009A3BA2"/>
    <w:rsid w:val="009A56BD"/>
    <w:rsid w:val="009A58F4"/>
    <w:rsid w:val="009A677B"/>
    <w:rsid w:val="009A6BD0"/>
    <w:rsid w:val="009A748F"/>
    <w:rsid w:val="009A7CAC"/>
    <w:rsid w:val="009B00DE"/>
    <w:rsid w:val="009B10A0"/>
    <w:rsid w:val="009B1E76"/>
    <w:rsid w:val="009B71AC"/>
    <w:rsid w:val="009C176B"/>
    <w:rsid w:val="009C2217"/>
    <w:rsid w:val="009C4A83"/>
    <w:rsid w:val="009C508C"/>
    <w:rsid w:val="009C5D3A"/>
    <w:rsid w:val="009C616C"/>
    <w:rsid w:val="009C62A2"/>
    <w:rsid w:val="009C660F"/>
    <w:rsid w:val="009D0D55"/>
    <w:rsid w:val="009D2E57"/>
    <w:rsid w:val="009D363D"/>
    <w:rsid w:val="009D4281"/>
    <w:rsid w:val="009D630B"/>
    <w:rsid w:val="009D7ED2"/>
    <w:rsid w:val="009D7FC1"/>
    <w:rsid w:val="009E049B"/>
    <w:rsid w:val="009E0558"/>
    <w:rsid w:val="009E163A"/>
    <w:rsid w:val="009E1AB7"/>
    <w:rsid w:val="009E26E3"/>
    <w:rsid w:val="009E315E"/>
    <w:rsid w:val="009E34BF"/>
    <w:rsid w:val="009E5792"/>
    <w:rsid w:val="009E584B"/>
    <w:rsid w:val="009E65D7"/>
    <w:rsid w:val="009E6966"/>
    <w:rsid w:val="009E72E7"/>
    <w:rsid w:val="009F01AC"/>
    <w:rsid w:val="009F03AB"/>
    <w:rsid w:val="009F0B0B"/>
    <w:rsid w:val="009F1BFA"/>
    <w:rsid w:val="009F2A49"/>
    <w:rsid w:val="009F2C1B"/>
    <w:rsid w:val="009F3889"/>
    <w:rsid w:val="009F493C"/>
    <w:rsid w:val="009F7188"/>
    <w:rsid w:val="00A00241"/>
    <w:rsid w:val="00A00FAF"/>
    <w:rsid w:val="00A04806"/>
    <w:rsid w:val="00A078A5"/>
    <w:rsid w:val="00A102D4"/>
    <w:rsid w:val="00A12C76"/>
    <w:rsid w:val="00A13295"/>
    <w:rsid w:val="00A13408"/>
    <w:rsid w:val="00A22E76"/>
    <w:rsid w:val="00A24732"/>
    <w:rsid w:val="00A26EA5"/>
    <w:rsid w:val="00A26FD5"/>
    <w:rsid w:val="00A27231"/>
    <w:rsid w:val="00A27393"/>
    <w:rsid w:val="00A30033"/>
    <w:rsid w:val="00A304DD"/>
    <w:rsid w:val="00A311AF"/>
    <w:rsid w:val="00A31CAA"/>
    <w:rsid w:val="00A31DEC"/>
    <w:rsid w:val="00A326AC"/>
    <w:rsid w:val="00A3331B"/>
    <w:rsid w:val="00A34437"/>
    <w:rsid w:val="00A350B3"/>
    <w:rsid w:val="00A35596"/>
    <w:rsid w:val="00A35835"/>
    <w:rsid w:val="00A35F16"/>
    <w:rsid w:val="00A35FA4"/>
    <w:rsid w:val="00A36075"/>
    <w:rsid w:val="00A36EC4"/>
    <w:rsid w:val="00A40773"/>
    <w:rsid w:val="00A425D8"/>
    <w:rsid w:val="00A42FE0"/>
    <w:rsid w:val="00A44612"/>
    <w:rsid w:val="00A44A8D"/>
    <w:rsid w:val="00A44BCC"/>
    <w:rsid w:val="00A4520A"/>
    <w:rsid w:val="00A45D8B"/>
    <w:rsid w:val="00A46211"/>
    <w:rsid w:val="00A46ED0"/>
    <w:rsid w:val="00A47B80"/>
    <w:rsid w:val="00A50206"/>
    <w:rsid w:val="00A50346"/>
    <w:rsid w:val="00A506F8"/>
    <w:rsid w:val="00A517B6"/>
    <w:rsid w:val="00A5265A"/>
    <w:rsid w:val="00A52B75"/>
    <w:rsid w:val="00A5317C"/>
    <w:rsid w:val="00A53D34"/>
    <w:rsid w:val="00A552ED"/>
    <w:rsid w:val="00A556D8"/>
    <w:rsid w:val="00A56E49"/>
    <w:rsid w:val="00A57842"/>
    <w:rsid w:val="00A607FE"/>
    <w:rsid w:val="00A60842"/>
    <w:rsid w:val="00A619D2"/>
    <w:rsid w:val="00A62FE2"/>
    <w:rsid w:val="00A64299"/>
    <w:rsid w:val="00A706CE"/>
    <w:rsid w:val="00A70E15"/>
    <w:rsid w:val="00A71019"/>
    <w:rsid w:val="00A718CE"/>
    <w:rsid w:val="00A72B10"/>
    <w:rsid w:val="00A74095"/>
    <w:rsid w:val="00A753E6"/>
    <w:rsid w:val="00A758F2"/>
    <w:rsid w:val="00A761ED"/>
    <w:rsid w:val="00A77330"/>
    <w:rsid w:val="00A80224"/>
    <w:rsid w:val="00A808E0"/>
    <w:rsid w:val="00A80B07"/>
    <w:rsid w:val="00A81140"/>
    <w:rsid w:val="00A81B6B"/>
    <w:rsid w:val="00A824BF"/>
    <w:rsid w:val="00A8274E"/>
    <w:rsid w:val="00A82EF9"/>
    <w:rsid w:val="00A8328A"/>
    <w:rsid w:val="00A832AD"/>
    <w:rsid w:val="00A83A6D"/>
    <w:rsid w:val="00A83F84"/>
    <w:rsid w:val="00A8470E"/>
    <w:rsid w:val="00A84F76"/>
    <w:rsid w:val="00A87572"/>
    <w:rsid w:val="00A90683"/>
    <w:rsid w:val="00A90942"/>
    <w:rsid w:val="00A927E5"/>
    <w:rsid w:val="00A948CA"/>
    <w:rsid w:val="00A95767"/>
    <w:rsid w:val="00A95D9E"/>
    <w:rsid w:val="00A9741B"/>
    <w:rsid w:val="00A97EE0"/>
    <w:rsid w:val="00A97F3B"/>
    <w:rsid w:val="00AA3238"/>
    <w:rsid w:val="00AA326A"/>
    <w:rsid w:val="00AA3DCB"/>
    <w:rsid w:val="00AA4416"/>
    <w:rsid w:val="00AA4AE2"/>
    <w:rsid w:val="00AA59F8"/>
    <w:rsid w:val="00AA60AC"/>
    <w:rsid w:val="00AA65F5"/>
    <w:rsid w:val="00AB08A8"/>
    <w:rsid w:val="00AB09B0"/>
    <w:rsid w:val="00AB1B88"/>
    <w:rsid w:val="00AB2B80"/>
    <w:rsid w:val="00AB3925"/>
    <w:rsid w:val="00AB3FAE"/>
    <w:rsid w:val="00AB4B7D"/>
    <w:rsid w:val="00AB5279"/>
    <w:rsid w:val="00AB5D53"/>
    <w:rsid w:val="00AB6E30"/>
    <w:rsid w:val="00AB73CB"/>
    <w:rsid w:val="00AB7877"/>
    <w:rsid w:val="00AC0038"/>
    <w:rsid w:val="00AC03D3"/>
    <w:rsid w:val="00AC0E5B"/>
    <w:rsid w:val="00AC1914"/>
    <w:rsid w:val="00AC2088"/>
    <w:rsid w:val="00AC21BC"/>
    <w:rsid w:val="00AC36B3"/>
    <w:rsid w:val="00AC57DF"/>
    <w:rsid w:val="00AC6A4C"/>
    <w:rsid w:val="00AC7231"/>
    <w:rsid w:val="00AC7B99"/>
    <w:rsid w:val="00AD129B"/>
    <w:rsid w:val="00AD26D0"/>
    <w:rsid w:val="00AD30F3"/>
    <w:rsid w:val="00AD33AD"/>
    <w:rsid w:val="00AD3B63"/>
    <w:rsid w:val="00AD4CB8"/>
    <w:rsid w:val="00AD4E9C"/>
    <w:rsid w:val="00AD6A01"/>
    <w:rsid w:val="00AD7EC5"/>
    <w:rsid w:val="00AE0A91"/>
    <w:rsid w:val="00AE0CF7"/>
    <w:rsid w:val="00AE0D78"/>
    <w:rsid w:val="00AE19A6"/>
    <w:rsid w:val="00AE1A5D"/>
    <w:rsid w:val="00AE21C2"/>
    <w:rsid w:val="00AE2701"/>
    <w:rsid w:val="00AE3A3A"/>
    <w:rsid w:val="00AE5DB9"/>
    <w:rsid w:val="00AE6EB1"/>
    <w:rsid w:val="00AE73FA"/>
    <w:rsid w:val="00AE7C6C"/>
    <w:rsid w:val="00AE7D4F"/>
    <w:rsid w:val="00AF0C62"/>
    <w:rsid w:val="00AF14E4"/>
    <w:rsid w:val="00AF1B34"/>
    <w:rsid w:val="00AF213E"/>
    <w:rsid w:val="00AF431C"/>
    <w:rsid w:val="00AF4FFB"/>
    <w:rsid w:val="00AF67A1"/>
    <w:rsid w:val="00AF7590"/>
    <w:rsid w:val="00AF77C7"/>
    <w:rsid w:val="00B008F4"/>
    <w:rsid w:val="00B01493"/>
    <w:rsid w:val="00B01693"/>
    <w:rsid w:val="00B0183D"/>
    <w:rsid w:val="00B019DD"/>
    <w:rsid w:val="00B01B4C"/>
    <w:rsid w:val="00B04B52"/>
    <w:rsid w:val="00B04CE4"/>
    <w:rsid w:val="00B06CC8"/>
    <w:rsid w:val="00B07716"/>
    <w:rsid w:val="00B07939"/>
    <w:rsid w:val="00B07B34"/>
    <w:rsid w:val="00B07EB6"/>
    <w:rsid w:val="00B1012D"/>
    <w:rsid w:val="00B11086"/>
    <w:rsid w:val="00B1117F"/>
    <w:rsid w:val="00B12B0F"/>
    <w:rsid w:val="00B13757"/>
    <w:rsid w:val="00B14052"/>
    <w:rsid w:val="00B14420"/>
    <w:rsid w:val="00B14AAC"/>
    <w:rsid w:val="00B156A2"/>
    <w:rsid w:val="00B17987"/>
    <w:rsid w:val="00B17A66"/>
    <w:rsid w:val="00B201BB"/>
    <w:rsid w:val="00B208A6"/>
    <w:rsid w:val="00B217EC"/>
    <w:rsid w:val="00B2237B"/>
    <w:rsid w:val="00B23F64"/>
    <w:rsid w:val="00B24E67"/>
    <w:rsid w:val="00B26F1D"/>
    <w:rsid w:val="00B273D0"/>
    <w:rsid w:val="00B27680"/>
    <w:rsid w:val="00B27DC8"/>
    <w:rsid w:val="00B30AE0"/>
    <w:rsid w:val="00B313C7"/>
    <w:rsid w:val="00B31566"/>
    <w:rsid w:val="00B3343B"/>
    <w:rsid w:val="00B34231"/>
    <w:rsid w:val="00B365A7"/>
    <w:rsid w:val="00B36ECA"/>
    <w:rsid w:val="00B36F34"/>
    <w:rsid w:val="00B36FAC"/>
    <w:rsid w:val="00B37572"/>
    <w:rsid w:val="00B41C03"/>
    <w:rsid w:val="00B41DDF"/>
    <w:rsid w:val="00B41E34"/>
    <w:rsid w:val="00B4276C"/>
    <w:rsid w:val="00B42C16"/>
    <w:rsid w:val="00B43C66"/>
    <w:rsid w:val="00B452F5"/>
    <w:rsid w:val="00B50856"/>
    <w:rsid w:val="00B51A43"/>
    <w:rsid w:val="00B51FE2"/>
    <w:rsid w:val="00B52560"/>
    <w:rsid w:val="00B528D1"/>
    <w:rsid w:val="00B52D5C"/>
    <w:rsid w:val="00B52DC8"/>
    <w:rsid w:val="00B536AE"/>
    <w:rsid w:val="00B543D3"/>
    <w:rsid w:val="00B54C56"/>
    <w:rsid w:val="00B55374"/>
    <w:rsid w:val="00B565B3"/>
    <w:rsid w:val="00B57133"/>
    <w:rsid w:val="00B57E0E"/>
    <w:rsid w:val="00B60494"/>
    <w:rsid w:val="00B61318"/>
    <w:rsid w:val="00B662D7"/>
    <w:rsid w:val="00B66C16"/>
    <w:rsid w:val="00B66F70"/>
    <w:rsid w:val="00B701A2"/>
    <w:rsid w:val="00B70CD9"/>
    <w:rsid w:val="00B71128"/>
    <w:rsid w:val="00B71D5A"/>
    <w:rsid w:val="00B759C4"/>
    <w:rsid w:val="00B75F60"/>
    <w:rsid w:val="00B7651E"/>
    <w:rsid w:val="00B769F7"/>
    <w:rsid w:val="00B804DC"/>
    <w:rsid w:val="00B80B73"/>
    <w:rsid w:val="00B81F75"/>
    <w:rsid w:val="00B8233E"/>
    <w:rsid w:val="00B82B54"/>
    <w:rsid w:val="00B82E00"/>
    <w:rsid w:val="00B83C36"/>
    <w:rsid w:val="00B84D1F"/>
    <w:rsid w:val="00B85C7C"/>
    <w:rsid w:val="00B85E3A"/>
    <w:rsid w:val="00B90A08"/>
    <w:rsid w:val="00B92F13"/>
    <w:rsid w:val="00B94569"/>
    <w:rsid w:val="00B946AE"/>
    <w:rsid w:val="00B961E7"/>
    <w:rsid w:val="00B97395"/>
    <w:rsid w:val="00B97EB4"/>
    <w:rsid w:val="00BA0951"/>
    <w:rsid w:val="00BA143A"/>
    <w:rsid w:val="00BA251A"/>
    <w:rsid w:val="00BA25A7"/>
    <w:rsid w:val="00BA2771"/>
    <w:rsid w:val="00BA495A"/>
    <w:rsid w:val="00BA59A8"/>
    <w:rsid w:val="00BA6060"/>
    <w:rsid w:val="00BA6742"/>
    <w:rsid w:val="00BA6A7A"/>
    <w:rsid w:val="00BA792E"/>
    <w:rsid w:val="00BA7D91"/>
    <w:rsid w:val="00BB0C1D"/>
    <w:rsid w:val="00BB0E00"/>
    <w:rsid w:val="00BB268F"/>
    <w:rsid w:val="00BB4C6E"/>
    <w:rsid w:val="00BB5309"/>
    <w:rsid w:val="00BB558C"/>
    <w:rsid w:val="00BC0FBB"/>
    <w:rsid w:val="00BC3285"/>
    <w:rsid w:val="00BC3E96"/>
    <w:rsid w:val="00BC3F7E"/>
    <w:rsid w:val="00BC5014"/>
    <w:rsid w:val="00BC56F1"/>
    <w:rsid w:val="00BC7B25"/>
    <w:rsid w:val="00BD0BE1"/>
    <w:rsid w:val="00BD1F97"/>
    <w:rsid w:val="00BD2B3B"/>
    <w:rsid w:val="00BD42F9"/>
    <w:rsid w:val="00BD4CD6"/>
    <w:rsid w:val="00BD4D88"/>
    <w:rsid w:val="00BD7483"/>
    <w:rsid w:val="00BE3336"/>
    <w:rsid w:val="00BE490E"/>
    <w:rsid w:val="00BE7E68"/>
    <w:rsid w:val="00BF02F0"/>
    <w:rsid w:val="00BF45D1"/>
    <w:rsid w:val="00BF4A07"/>
    <w:rsid w:val="00BF4CAA"/>
    <w:rsid w:val="00BF7177"/>
    <w:rsid w:val="00BF737A"/>
    <w:rsid w:val="00BF742F"/>
    <w:rsid w:val="00C00335"/>
    <w:rsid w:val="00C01C15"/>
    <w:rsid w:val="00C045E6"/>
    <w:rsid w:val="00C05DC5"/>
    <w:rsid w:val="00C06EE2"/>
    <w:rsid w:val="00C06FC6"/>
    <w:rsid w:val="00C079F7"/>
    <w:rsid w:val="00C07A87"/>
    <w:rsid w:val="00C11CFE"/>
    <w:rsid w:val="00C1289A"/>
    <w:rsid w:val="00C131A1"/>
    <w:rsid w:val="00C145E9"/>
    <w:rsid w:val="00C15546"/>
    <w:rsid w:val="00C17971"/>
    <w:rsid w:val="00C203A9"/>
    <w:rsid w:val="00C22CC1"/>
    <w:rsid w:val="00C22D91"/>
    <w:rsid w:val="00C22E7C"/>
    <w:rsid w:val="00C2308B"/>
    <w:rsid w:val="00C235E3"/>
    <w:rsid w:val="00C2379B"/>
    <w:rsid w:val="00C23F18"/>
    <w:rsid w:val="00C25BE7"/>
    <w:rsid w:val="00C268CC"/>
    <w:rsid w:val="00C30087"/>
    <w:rsid w:val="00C30257"/>
    <w:rsid w:val="00C30856"/>
    <w:rsid w:val="00C316FF"/>
    <w:rsid w:val="00C3193F"/>
    <w:rsid w:val="00C323ED"/>
    <w:rsid w:val="00C333C8"/>
    <w:rsid w:val="00C339D1"/>
    <w:rsid w:val="00C34CEC"/>
    <w:rsid w:val="00C355CD"/>
    <w:rsid w:val="00C36A74"/>
    <w:rsid w:val="00C37693"/>
    <w:rsid w:val="00C37B73"/>
    <w:rsid w:val="00C40074"/>
    <w:rsid w:val="00C40384"/>
    <w:rsid w:val="00C4044A"/>
    <w:rsid w:val="00C409F7"/>
    <w:rsid w:val="00C41E18"/>
    <w:rsid w:val="00C4432C"/>
    <w:rsid w:val="00C46196"/>
    <w:rsid w:val="00C4635D"/>
    <w:rsid w:val="00C4690D"/>
    <w:rsid w:val="00C46A29"/>
    <w:rsid w:val="00C46F4E"/>
    <w:rsid w:val="00C47A3F"/>
    <w:rsid w:val="00C50043"/>
    <w:rsid w:val="00C51498"/>
    <w:rsid w:val="00C51E9A"/>
    <w:rsid w:val="00C55CA2"/>
    <w:rsid w:val="00C6139B"/>
    <w:rsid w:val="00C62566"/>
    <w:rsid w:val="00C63CF1"/>
    <w:rsid w:val="00C63F19"/>
    <w:rsid w:val="00C63F96"/>
    <w:rsid w:val="00C66205"/>
    <w:rsid w:val="00C6623E"/>
    <w:rsid w:val="00C6749F"/>
    <w:rsid w:val="00C67990"/>
    <w:rsid w:val="00C710C2"/>
    <w:rsid w:val="00C72640"/>
    <w:rsid w:val="00C72F27"/>
    <w:rsid w:val="00C72FF7"/>
    <w:rsid w:val="00C738F7"/>
    <w:rsid w:val="00C743C9"/>
    <w:rsid w:val="00C74E47"/>
    <w:rsid w:val="00C7504F"/>
    <w:rsid w:val="00C76856"/>
    <w:rsid w:val="00C76B47"/>
    <w:rsid w:val="00C76F6F"/>
    <w:rsid w:val="00C80F8C"/>
    <w:rsid w:val="00C81761"/>
    <w:rsid w:val="00C82F42"/>
    <w:rsid w:val="00C83AA5"/>
    <w:rsid w:val="00C85C73"/>
    <w:rsid w:val="00C8648E"/>
    <w:rsid w:val="00C86E7B"/>
    <w:rsid w:val="00C90E8D"/>
    <w:rsid w:val="00C90F0B"/>
    <w:rsid w:val="00C9377A"/>
    <w:rsid w:val="00C948FA"/>
    <w:rsid w:val="00C96165"/>
    <w:rsid w:val="00C96F97"/>
    <w:rsid w:val="00C9714E"/>
    <w:rsid w:val="00C97CBC"/>
    <w:rsid w:val="00CA0153"/>
    <w:rsid w:val="00CA028D"/>
    <w:rsid w:val="00CA0362"/>
    <w:rsid w:val="00CA21A0"/>
    <w:rsid w:val="00CA24EE"/>
    <w:rsid w:val="00CA31A8"/>
    <w:rsid w:val="00CA369E"/>
    <w:rsid w:val="00CA41B6"/>
    <w:rsid w:val="00CA440B"/>
    <w:rsid w:val="00CA4604"/>
    <w:rsid w:val="00CA5356"/>
    <w:rsid w:val="00CA5A4B"/>
    <w:rsid w:val="00CA5C1F"/>
    <w:rsid w:val="00CA5DCB"/>
    <w:rsid w:val="00CA5E51"/>
    <w:rsid w:val="00CA6527"/>
    <w:rsid w:val="00CA6AD8"/>
    <w:rsid w:val="00CA6B2E"/>
    <w:rsid w:val="00CA6C15"/>
    <w:rsid w:val="00CB07EA"/>
    <w:rsid w:val="00CB1B31"/>
    <w:rsid w:val="00CB3751"/>
    <w:rsid w:val="00CB4137"/>
    <w:rsid w:val="00CB4F80"/>
    <w:rsid w:val="00CB5389"/>
    <w:rsid w:val="00CB60EE"/>
    <w:rsid w:val="00CB6E66"/>
    <w:rsid w:val="00CB7CCA"/>
    <w:rsid w:val="00CC07F4"/>
    <w:rsid w:val="00CC0CA5"/>
    <w:rsid w:val="00CC1605"/>
    <w:rsid w:val="00CC21D3"/>
    <w:rsid w:val="00CC331E"/>
    <w:rsid w:val="00CC4C3E"/>
    <w:rsid w:val="00CD0956"/>
    <w:rsid w:val="00CD21B5"/>
    <w:rsid w:val="00CD3159"/>
    <w:rsid w:val="00CD323D"/>
    <w:rsid w:val="00CD5D18"/>
    <w:rsid w:val="00CD6093"/>
    <w:rsid w:val="00CD7DA2"/>
    <w:rsid w:val="00CE0139"/>
    <w:rsid w:val="00CE06D5"/>
    <w:rsid w:val="00CE2FDD"/>
    <w:rsid w:val="00CF0C93"/>
    <w:rsid w:val="00CF2351"/>
    <w:rsid w:val="00CF26A5"/>
    <w:rsid w:val="00CF30E7"/>
    <w:rsid w:val="00CF4688"/>
    <w:rsid w:val="00CF6D3E"/>
    <w:rsid w:val="00CF71FA"/>
    <w:rsid w:val="00D030C0"/>
    <w:rsid w:val="00D03BD2"/>
    <w:rsid w:val="00D04B79"/>
    <w:rsid w:val="00D07030"/>
    <w:rsid w:val="00D07C06"/>
    <w:rsid w:val="00D10961"/>
    <w:rsid w:val="00D11172"/>
    <w:rsid w:val="00D11388"/>
    <w:rsid w:val="00D113F1"/>
    <w:rsid w:val="00D11B8D"/>
    <w:rsid w:val="00D11DC7"/>
    <w:rsid w:val="00D1436B"/>
    <w:rsid w:val="00D1722B"/>
    <w:rsid w:val="00D17B07"/>
    <w:rsid w:val="00D17CE2"/>
    <w:rsid w:val="00D20018"/>
    <w:rsid w:val="00D22233"/>
    <w:rsid w:val="00D2260E"/>
    <w:rsid w:val="00D226BC"/>
    <w:rsid w:val="00D22714"/>
    <w:rsid w:val="00D22727"/>
    <w:rsid w:val="00D236AC"/>
    <w:rsid w:val="00D240AB"/>
    <w:rsid w:val="00D24BF4"/>
    <w:rsid w:val="00D26A31"/>
    <w:rsid w:val="00D26BB8"/>
    <w:rsid w:val="00D27C96"/>
    <w:rsid w:val="00D30115"/>
    <w:rsid w:val="00D30D85"/>
    <w:rsid w:val="00D32351"/>
    <w:rsid w:val="00D32D25"/>
    <w:rsid w:val="00D3379A"/>
    <w:rsid w:val="00D33EAB"/>
    <w:rsid w:val="00D342B8"/>
    <w:rsid w:val="00D34AE8"/>
    <w:rsid w:val="00D3711A"/>
    <w:rsid w:val="00D40D73"/>
    <w:rsid w:val="00D40F64"/>
    <w:rsid w:val="00D415A6"/>
    <w:rsid w:val="00D4189C"/>
    <w:rsid w:val="00D42509"/>
    <w:rsid w:val="00D42C0F"/>
    <w:rsid w:val="00D438AE"/>
    <w:rsid w:val="00D4561A"/>
    <w:rsid w:val="00D50D9D"/>
    <w:rsid w:val="00D53C6D"/>
    <w:rsid w:val="00D53D14"/>
    <w:rsid w:val="00D53F72"/>
    <w:rsid w:val="00D547A1"/>
    <w:rsid w:val="00D55350"/>
    <w:rsid w:val="00D56581"/>
    <w:rsid w:val="00D5756F"/>
    <w:rsid w:val="00D603D3"/>
    <w:rsid w:val="00D614E0"/>
    <w:rsid w:val="00D6191F"/>
    <w:rsid w:val="00D61DDD"/>
    <w:rsid w:val="00D63FB4"/>
    <w:rsid w:val="00D648C1"/>
    <w:rsid w:val="00D64B14"/>
    <w:rsid w:val="00D64FCF"/>
    <w:rsid w:val="00D66620"/>
    <w:rsid w:val="00D70D26"/>
    <w:rsid w:val="00D716B4"/>
    <w:rsid w:val="00D7254F"/>
    <w:rsid w:val="00D73ABD"/>
    <w:rsid w:val="00D740C9"/>
    <w:rsid w:val="00D7557F"/>
    <w:rsid w:val="00D7609E"/>
    <w:rsid w:val="00D7727E"/>
    <w:rsid w:val="00D776AB"/>
    <w:rsid w:val="00D806B6"/>
    <w:rsid w:val="00D80B68"/>
    <w:rsid w:val="00D813CC"/>
    <w:rsid w:val="00D816B0"/>
    <w:rsid w:val="00D81B40"/>
    <w:rsid w:val="00D820ED"/>
    <w:rsid w:val="00D843FE"/>
    <w:rsid w:val="00D844D7"/>
    <w:rsid w:val="00D8456D"/>
    <w:rsid w:val="00D85347"/>
    <w:rsid w:val="00D86CB4"/>
    <w:rsid w:val="00D86E72"/>
    <w:rsid w:val="00D873C6"/>
    <w:rsid w:val="00D8755E"/>
    <w:rsid w:val="00D90581"/>
    <w:rsid w:val="00D90A64"/>
    <w:rsid w:val="00D9156A"/>
    <w:rsid w:val="00D91975"/>
    <w:rsid w:val="00D97685"/>
    <w:rsid w:val="00DA14B5"/>
    <w:rsid w:val="00DA334A"/>
    <w:rsid w:val="00DA5CDB"/>
    <w:rsid w:val="00DB09E5"/>
    <w:rsid w:val="00DB0D60"/>
    <w:rsid w:val="00DB25D2"/>
    <w:rsid w:val="00DB2D72"/>
    <w:rsid w:val="00DB3741"/>
    <w:rsid w:val="00DB56D5"/>
    <w:rsid w:val="00DB61B4"/>
    <w:rsid w:val="00DB794B"/>
    <w:rsid w:val="00DC104B"/>
    <w:rsid w:val="00DC11B0"/>
    <w:rsid w:val="00DC1692"/>
    <w:rsid w:val="00DC21CF"/>
    <w:rsid w:val="00DC2D6C"/>
    <w:rsid w:val="00DC318F"/>
    <w:rsid w:val="00DC59F0"/>
    <w:rsid w:val="00DC6873"/>
    <w:rsid w:val="00DC7A7A"/>
    <w:rsid w:val="00DC7D59"/>
    <w:rsid w:val="00DD02F1"/>
    <w:rsid w:val="00DD1D2B"/>
    <w:rsid w:val="00DD1DAD"/>
    <w:rsid w:val="00DD27DA"/>
    <w:rsid w:val="00DD3824"/>
    <w:rsid w:val="00DD3870"/>
    <w:rsid w:val="00DD3AF0"/>
    <w:rsid w:val="00DD6629"/>
    <w:rsid w:val="00DD6CBF"/>
    <w:rsid w:val="00DD7761"/>
    <w:rsid w:val="00DE179B"/>
    <w:rsid w:val="00DE1BB4"/>
    <w:rsid w:val="00DE3B3E"/>
    <w:rsid w:val="00DE42AE"/>
    <w:rsid w:val="00DE4B3F"/>
    <w:rsid w:val="00DE57C5"/>
    <w:rsid w:val="00DE65F6"/>
    <w:rsid w:val="00DE6C8E"/>
    <w:rsid w:val="00DF1122"/>
    <w:rsid w:val="00DF1C31"/>
    <w:rsid w:val="00DF4ECF"/>
    <w:rsid w:val="00DF5730"/>
    <w:rsid w:val="00DF6B07"/>
    <w:rsid w:val="00DF741D"/>
    <w:rsid w:val="00DF7AA7"/>
    <w:rsid w:val="00E0016E"/>
    <w:rsid w:val="00E01E61"/>
    <w:rsid w:val="00E03CE1"/>
    <w:rsid w:val="00E04467"/>
    <w:rsid w:val="00E0600E"/>
    <w:rsid w:val="00E06352"/>
    <w:rsid w:val="00E068E0"/>
    <w:rsid w:val="00E06EB7"/>
    <w:rsid w:val="00E0769C"/>
    <w:rsid w:val="00E07A09"/>
    <w:rsid w:val="00E10516"/>
    <w:rsid w:val="00E108C8"/>
    <w:rsid w:val="00E10B12"/>
    <w:rsid w:val="00E11B10"/>
    <w:rsid w:val="00E12265"/>
    <w:rsid w:val="00E12FFF"/>
    <w:rsid w:val="00E132A0"/>
    <w:rsid w:val="00E13B87"/>
    <w:rsid w:val="00E13D2A"/>
    <w:rsid w:val="00E13F2E"/>
    <w:rsid w:val="00E14FBD"/>
    <w:rsid w:val="00E1690E"/>
    <w:rsid w:val="00E16C18"/>
    <w:rsid w:val="00E17A86"/>
    <w:rsid w:val="00E2087B"/>
    <w:rsid w:val="00E20A50"/>
    <w:rsid w:val="00E20D2E"/>
    <w:rsid w:val="00E217FA"/>
    <w:rsid w:val="00E236DE"/>
    <w:rsid w:val="00E254FF"/>
    <w:rsid w:val="00E25A18"/>
    <w:rsid w:val="00E2642B"/>
    <w:rsid w:val="00E27345"/>
    <w:rsid w:val="00E2780A"/>
    <w:rsid w:val="00E27B56"/>
    <w:rsid w:val="00E312FE"/>
    <w:rsid w:val="00E32044"/>
    <w:rsid w:val="00E32308"/>
    <w:rsid w:val="00E32CE3"/>
    <w:rsid w:val="00E32FF1"/>
    <w:rsid w:val="00E33B2E"/>
    <w:rsid w:val="00E33DF0"/>
    <w:rsid w:val="00E33E6F"/>
    <w:rsid w:val="00E34431"/>
    <w:rsid w:val="00E34BAA"/>
    <w:rsid w:val="00E356A3"/>
    <w:rsid w:val="00E36BD8"/>
    <w:rsid w:val="00E377E7"/>
    <w:rsid w:val="00E40C07"/>
    <w:rsid w:val="00E42B20"/>
    <w:rsid w:val="00E43403"/>
    <w:rsid w:val="00E43839"/>
    <w:rsid w:val="00E453EC"/>
    <w:rsid w:val="00E47AAF"/>
    <w:rsid w:val="00E5178E"/>
    <w:rsid w:val="00E51B00"/>
    <w:rsid w:val="00E52BD4"/>
    <w:rsid w:val="00E532D7"/>
    <w:rsid w:val="00E549DE"/>
    <w:rsid w:val="00E54A11"/>
    <w:rsid w:val="00E55AAF"/>
    <w:rsid w:val="00E5672F"/>
    <w:rsid w:val="00E56F67"/>
    <w:rsid w:val="00E57358"/>
    <w:rsid w:val="00E57812"/>
    <w:rsid w:val="00E57894"/>
    <w:rsid w:val="00E57BA7"/>
    <w:rsid w:val="00E62397"/>
    <w:rsid w:val="00E64028"/>
    <w:rsid w:val="00E648E9"/>
    <w:rsid w:val="00E64DB7"/>
    <w:rsid w:val="00E65503"/>
    <w:rsid w:val="00E65649"/>
    <w:rsid w:val="00E65748"/>
    <w:rsid w:val="00E66754"/>
    <w:rsid w:val="00E672B6"/>
    <w:rsid w:val="00E70F62"/>
    <w:rsid w:val="00E71656"/>
    <w:rsid w:val="00E72FC6"/>
    <w:rsid w:val="00E73F54"/>
    <w:rsid w:val="00E7631A"/>
    <w:rsid w:val="00E766C6"/>
    <w:rsid w:val="00E8006B"/>
    <w:rsid w:val="00E8053E"/>
    <w:rsid w:val="00E8058C"/>
    <w:rsid w:val="00E80A63"/>
    <w:rsid w:val="00E81452"/>
    <w:rsid w:val="00E86D1B"/>
    <w:rsid w:val="00E86E4F"/>
    <w:rsid w:val="00E87421"/>
    <w:rsid w:val="00E90AB6"/>
    <w:rsid w:val="00E917A6"/>
    <w:rsid w:val="00E93A69"/>
    <w:rsid w:val="00E93C55"/>
    <w:rsid w:val="00E941E6"/>
    <w:rsid w:val="00E959A9"/>
    <w:rsid w:val="00E96ED0"/>
    <w:rsid w:val="00EA05E8"/>
    <w:rsid w:val="00EA1C58"/>
    <w:rsid w:val="00EA3852"/>
    <w:rsid w:val="00EA39AC"/>
    <w:rsid w:val="00EA3C0B"/>
    <w:rsid w:val="00EA4306"/>
    <w:rsid w:val="00EA4784"/>
    <w:rsid w:val="00EA554A"/>
    <w:rsid w:val="00EA63B1"/>
    <w:rsid w:val="00EA772D"/>
    <w:rsid w:val="00EB1AB4"/>
    <w:rsid w:val="00EB2C0B"/>
    <w:rsid w:val="00EB35B7"/>
    <w:rsid w:val="00EB3F01"/>
    <w:rsid w:val="00EB4C66"/>
    <w:rsid w:val="00EB502C"/>
    <w:rsid w:val="00EB5829"/>
    <w:rsid w:val="00EB5EB1"/>
    <w:rsid w:val="00EB617F"/>
    <w:rsid w:val="00EB723D"/>
    <w:rsid w:val="00EB73AE"/>
    <w:rsid w:val="00EC074C"/>
    <w:rsid w:val="00EC23C7"/>
    <w:rsid w:val="00EC2BF0"/>
    <w:rsid w:val="00EC2EEF"/>
    <w:rsid w:val="00EC4DE8"/>
    <w:rsid w:val="00EC5D63"/>
    <w:rsid w:val="00EC64DF"/>
    <w:rsid w:val="00ED045E"/>
    <w:rsid w:val="00ED0FB0"/>
    <w:rsid w:val="00ED19E5"/>
    <w:rsid w:val="00ED3A48"/>
    <w:rsid w:val="00ED3FD3"/>
    <w:rsid w:val="00ED6B4F"/>
    <w:rsid w:val="00ED6D85"/>
    <w:rsid w:val="00ED74DA"/>
    <w:rsid w:val="00ED7583"/>
    <w:rsid w:val="00ED7585"/>
    <w:rsid w:val="00ED77CB"/>
    <w:rsid w:val="00EE00D4"/>
    <w:rsid w:val="00EE0386"/>
    <w:rsid w:val="00EE0F3E"/>
    <w:rsid w:val="00EE10CA"/>
    <w:rsid w:val="00EE305D"/>
    <w:rsid w:val="00EE3C96"/>
    <w:rsid w:val="00EE3F23"/>
    <w:rsid w:val="00EE4A7B"/>
    <w:rsid w:val="00EE56A2"/>
    <w:rsid w:val="00EE58CA"/>
    <w:rsid w:val="00EE61DA"/>
    <w:rsid w:val="00EE6309"/>
    <w:rsid w:val="00EE678A"/>
    <w:rsid w:val="00EE6B33"/>
    <w:rsid w:val="00EE7189"/>
    <w:rsid w:val="00EE783D"/>
    <w:rsid w:val="00EF1852"/>
    <w:rsid w:val="00EF317C"/>
    <w:rsid w:val="00EF3DFA"/>
    <w:rsid w:val="00EF48D0"/>
    <w:rsid w:val="00EF5F1B"/>
    <w:rsid w:val="00EF6467"/>
    <w:rsid w:val="00EF6D26"/>
    <w:rsid w:val="00EF7A33"/>
    <w:rsid w:val="00F0225C"/>
    <w:rsid w:val="00F03372"/>
    <w:rsid w:val="00F03475"/>
    <w:rsid w:val="00F044EF"/>
    <w:rsid w:val="00F04F29"/>
    <w:rsid w:val="00F05E3D"/>
    <w:rsid w:val="00F070C7"/>
    <w:rsid w:val="00F07D0F"/>
    <w:rsid w:val="00F10A68"/>
    <w:rsid w:val="00F11AC2"/>
    <w:rsid w:val="00F12350"/>
    <w:rsid w:val="00F12FFA"/>
    <w:rsid w:val="00F13566"/>
    <w:rsid w:val="00F14705"/>
    <w:rsid w:val="00F1483C"/>
    <w:rsid w:val="00F14C3C"/>
    <w:rsid w:val="00F14E13"/>
    <w:rsid w:val="00F14F92"/>
    <w:rsid w:val="00F163F0"/>
    <w:rsid w:val="00F16E7C"/>
    <w:rsid w:val="00F17D6E"/>
    <w:rsid w:val="00F17F64"/>
    <w:rsid w:val="00F210ED"/>
    <w:rsid w:val="00F21547"/>
    <w:rsid w:val="00F21B47"/>
    <w:rsid w:val="00F24B93"/>
    <w:rsid w:val="00F25641"/>
    <w:rsid w:val="00F260F7"/>
    <w:rsid w:val="00F261FD"/>
    <w:rsid w:val="00F26A03"/>
    <w:rsid w:val="00F3171D"/>
    <w:rsid w:val="00F318BA"/>
    <w:rsid w:val="00F334F3"/>
    <w:rsid w:val="00F339BE"/>
    <w:rsid w:val="00F33E85"/>
    <w:rsid w:val="00F34281"/>
    <w:rsid w:val="00F35206"/>
    <w:rsid w:val="00F405F5"/>
    <w:rsid w:val="00F40CBE"/>
    <w:rsid w:val="00F41E89"/>
    <w:rsid w:val="00F421EE"/>
    <w:rsid w:val="00F42291"/>
    <w:rsid w:val="00F43013"/>
    <w:rsid w:val="00F4307B"/>
    <w:rsid w:val="00F45CF6"/>
    <w:rsid w:val="00F47248"/>
    <w:rsid w:val="00F47386"/>
    <w:rsid w:val="00F509C3"/>
    <w:rsid w:val="00F50E80"/>
    <w:rsid w:val="00F524C4"/>
    <w:rsid w:val="00F534B0"/>
    <w:rsid w:val="00F538FA"/>
    <w:rsid w:val="00F55481"/>
    <w:rsid w:val="00F56981"/>
    <w:rsid w:val="00F61926"/>
    <w:rsid w:val="00F6229D"/>
    <w:rsid w:val="00F6261F"/>
    <w:rsid w:val="00F63B5A"/>
    <w:rsid w:val="00F6463E"/>
    <w:rsid w:val="00F64CED"/>
    <w:rsid w:val="00F654F8"/>
    <w:rsid w:val="00F66796"/>
    <w:rsid w:val="00F66FD8"/>
    <w:rsid w:val="00F6726C"/>
    <w:rsid w:val="00F6730B"/>
    <w:rsid w:val="00F6765B"/>
    <w:rsid w:val="00F700B0"/>
    <w:rsid w:val="00F70D4F"/>
    <w:rsid w:val="00F71227"/>
    <w:rsid w:val="00F71572"/>
    <w:rsid w:val="00F73486"/>
    <w:rsid w:val="00F74972"/>
    <w:rsid w:val="00F76B24"/>
    <w:rsid w:val="00F776D6"/>
    <w:rsid w:val="00F77C1D"/>
    <w:rsid w:val="00F832B8"/>
    <w:rsid w:val="00F847BF"/>
    <w:rsid w:val="00F8581F"/>
    <w:rsid w:val="00F86B79"/>
    <w:rsid w:val="00F87384"/>
    <w:rsid w:val="00F87915"/>
    <w:rsid w:val="00F901E5"/>
    <w:rsid w:val="00F9083A"/>
    <w:rsid w:val="00F90DF9"/>
    <w:rsid w:val="00F90FA8"/>
    <w:rsid w:val="00F92FD0"/>
    <w:rsid w:val="00F94BD6"/>
    <w:rsid w:val="00F95AF4"/>
    <w:rsid w:val="00F9638B"/>
    <w:rsid w:val="00F97813"/>
    <w:rsid w:val="00F97C23"/>
    <w:rsid w:val="00FA04D8"/>
    <w:rsid w:val="00FA1388"/>
    <w:rsid w:val="00FA1B10"/>
    <w:rsid w:val="00FA1E8E"/>
    <w:rsid w:val="00FA4FAC"/>
    <w:rsid w:val="00FA6642"/>
    <w:rsid w:val="00FA7312"/>
    <w:rsid w:val="00FB18A4"/>
    <w:rsid w:val="00FB18C4"/>
    <w:rsid w:val="00FB425C"/>
    <w:rsid w:val="00FB48D6"/>
    <w:rsid w:val="00FB4B37"/>
    <w:rsid w:val="00FB4CD3"/>
    <w:rsid w:val="00FB4FA3"/>
    <w:rsid w:val="00FC0CF7"/>
    <w:rsid w:val="00FC11F2"/>
    <w:rsid w:val="00FC1650"/>
    <w:rsid w:val="00FC1691"/>
    <w:rsid w:val="00FC1B14"/>
    <w:rsid w:val="00FC246F"/>
    <w:rsid w:val="00FC26AF"/>
    <w:rsid w:val="00FC2CE6"/>
    <w:rsid w:val="00FC3683"/>
    <w:rsid w:val="00FC3F29"/>
    <w:rsid w:val="00FC43A8"/>
    <w:rsid w:val="00FC46D7"/>
    <w:rsid w:val="00FC613A"/>
    <w:rsid w:val="00FC7344"/>
    <w:rsid w:val="00FC79F9"/>
    <w:rsid w:val="00FC7BBE"/>
    <w:rsid w:val="00FD0ADF"/>
    <w:rsid w:val="00FD0E90"/>
    <w:rsid w:val="00FD2EAC"/>
    <w:rsid w:val="00FD3950"/>
    <w:rsid w:val="00FD4446"/>
    <w:rsid w:val="00FD4DE0"/>
    <w:rsid w:val="00FD6FFF"/>
    <w:rsid w:val="00FD7589"/>
    <w:rsid w:val="00FE0248"/>
    <w:rsid w:val="00FE1704"/>
    <w:rsid w:val="00FE183E"/>
    <w:rsid w:val="00FE2C84"/>
    <w:rsid w:val="00FE34FF"/>
    <w:rsid w:val="00FE5A4B"/>
    <w:rsid w:val="00FE5C87"/>
    <w:rsid w:val="00FE5F4E"/>
    <w:rsid w:val="00FE67D1"/>
    <w:rsid w:val="00FE6A6E"/>
    <w:rsid w:val="00FE7178"/>
    <w:rsid w:val="00FF02E9"/>
    <w:rsid w:val="00FF04A5"/>
    <w:rsid w:val="00FF06DA"/>
    <w:rsid w:val="00FF0C49"/>
    <w:rsid w:val="00FF1C43"/>
    <w:rsid w:val="00FF2805"/>
    <w:rsid w:val="00FF29E0"/>
    <w:rsid w:val="00FF343C"/>
    <w:rsid w:val="00FF4919"/>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E09C22F-E6BB-40C4-AE3E-5FF710B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2034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ROMANOS">
    <w:name w:val="ROMANOS"/>
    <w:basedOn w:val="Normal"/>
    <w:link w:val="ROMANOSCar"/>
    <w:rsid w:val="00E57BA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57BA7"/>
    <w:rPr>
      <w:rFonts w:ascii="Arial" w:eastAsia="Times New Roman" w:hAnsi="Arial" w:cs="Arial"/>
      <w:sz w:val="18"/>
      <w:szCs w:val="18"/>
      <w:lang w:val="es-ES"/>
    </w:rPr>
  </w:style>
  <w:style w:type="character" w:customStyle="1" w:styleId="Ttulo2Car">
    <w:name w:val="Título 2 Car"/>
    <w:basedOn w:val="Fuentedeprrafopredeter"/>
    <w:link w:val="Ttulo2"/>
    <w:uiPriority w:val="9"/>
    <w:rsid w:val="0020342C"/>
    <w:rPr>
      <w:rFonts w:asciiTheme="majorHAnsi" w:eastAsiaTheme="majorEastAsia" w:hAnsiTheme="majorHAnsi" w:cstheme="majorBidi"/>
      <w:color w:val="365F91" w:themeColor="accent1" w:themeShade="BF"/>
      <w:sz w:val="26"/>
      <w:szCs w:val="26"/>
      <w:lang w:val="es-ES"/>
    </w:rPr>
  </w:style>
  <w:style w:type="paragraph" w:customStyle="1" w:styleId="estilo3">
    <w:name w:val="estilo3"/>
    <w:basedOn w:val="Normal"/>
    <w:rsid w:val="0020342C"/>
    <w:pPr>
      <w:spacing w:before="100" w:beforeAutospacing="1" w:after="100" w:afterAutospacing="1"/>
    </w:pPr>
    <w:rPr>
      <w:lang w:val="es-MX" w:eastAsia="es-MX"/>
    </w:rPr>
  </w:style>
  <w:style w:type="paragraph" w:customStyle="1" w:styleId="FAFunotente1">
    <w:name w:val="FA Fu?notente1"/>
    <w:basedOn w:val="Normal"/>
    <w:next w:val="Textonotapie"/>
    <w:uiPriority w:val="99"/>
    <w:unhideWhenUsed/>
    <w:rsid w:val="00CA440B"/>
    <w:rPr>
      <w:rFonts w:asciiTheme="minorHAnsi" w:eastAsia="Cambria" w:hAnsiTheme="minorHAnsi" w:cstheme="minorBidi"/>
      <w:sz w:val="20"/>
      <w:szCs w:val="20"/>
      <w:lang w:val="es-MX" w:eastAsia="en-US"/>
    </w:rPr>
  </w:style>
  <w:style w:type="paragraph" w:customStyle="1" w:styleId="so">
    <w:name w:val="so"/>
    <w:rsid w:val="00E12FFF"/>
    <w:pPr>
      <w:ind w:left="708"/>
    </w:pPr>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46636003">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A3DC9-32FC-47C9-BDFE-65F46F3B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4966</Words>
  <Characters>27313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2018-04-26T19:54:00Z</cp:lastPrinted>
  <dcterms:created xsi:type="dcterms:W3CDTF">2018-12-18T03:19:00Z</dcterms:created>
  <dcterms:modified xsi:type="dcterms:W3CDTF">2019-03-21T19:14:00Z</dcterms:modified>
</cp:coreProperties>
</file>